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5A1CE" w14:textId="77777777" w:rsidR="00E04C84" w:rsidRDefault="00E04C84" w:rsidP="00E04C84">
      <w:pPr>
        <w:jc w:val="left"/>
        <w:rPr>
          <w:b/>
          <w:smallCaps/>
          <w:color w:val="005BBB"/>
          <w:sz w:val="28"/>
          <w:szCs w:val="28"/>
        </w:rPr>
      </w:pPr>
      <w:bookmarkStart w:id="0" w:name="_Toc55807370"/>
      <w:bookmarkStart w:id="1" w:name="_Toc55807374"/>
    </w:p>
    <w:p w14:paraId="403D4243" w14:textId="77777777" w:rsidR="00E04C84" w:rsidRDefault="00E04C84" w:rsidP="00E04C84">
      <w:pPr>
        <w:jc w:val="left"/>
        <w:rPr>
          <w:b/>
          <w:smallCaps/>
          <w:color w:val="005BBB"/>
          <w:sz w:val="28"/>
          <w:szCs w:val="28"/>
        </w:rPr>
      </w:pPr>
    </w:p>
    <w:p w14:paraId="0923E9DF" w14:textId="77777777" w:rsidR="00E04C84" w:rsidRDefault="00E04C84" w:rsidP="00E04C84">
      <w:pPr>
        <w:jc w:val="left"/>
        <w:rPr>
          <w:b/>
          <w:smallCaps/>
          <w:color w:val="005BBB"/>
          <w:sz w:val="28"/>
          <w:szCs w:val="28"/>
        </w:rPr>
      </w:pPr>
    </w:p>
    <w:p w14:paraId="41CFC835" w14:textId="77777777" w:rsidR="00E04C84" w:rsidRDefault="00E04C84" w:rsidP="00E04C84">
      <w:pPr>
        <w:spacing w:line="480" w:lineRule="auto"/>
        <w:jc w:val="center"/>
        <w:rPr>
          <w:b/>
          <w:smallCaps/>
          <w:color w:val="005BBB"/>
          <w:sz w:val="36"/>
          <w:szCs w:val="36"/>
        </w:rPr>
      </w:pPr>
    </w:p>
    <w:p w14:paraId="5B407BEF" w14:textId="77777777" w:rsidR="00E04C84" w:rsidRDefault="00E04C84" w:rsidP="00E04C84">
      <w:pPr>
        <w:spacing w:after="0" w:line="480" w:lineRule="auto"/>
        <w:jc w:val="center"/>
        <w:rPr>
          <w:b/>
          <w:smallCaps/>
          <w:color w:val="005BBB"/>
          <w:sz w:val="36"/>
          <w:szCs w:val="36"/>
        </w:rPr>
      </w:pPr>
      <w:r>
        <w:rPr>
          <w:b/>
          <w:smallCaps/>
          <w:color w:val="005BBB"/>
          <w:sz w:val="36"/>
          <w:szCs w:val="36"/>
        </w:rPr>
        <w:t>PLANO DE AÇÃO</w:t>
      </w:r>
    </w:p>
    <w:p w14:paraId="53DF6221" w14:textId="77777777" w:rsidR="00E04C84" w:rsidRDefault="00E04C84" w:rsidP="00E04C84">
      <w:pPr>
        <w:spacing w:after="0" w:line="480" w:lineRule="auto"/>
        <w:jc w:val="center"/>
        <w:rPr>
          <w:b/>
          <w:smallCaps/>
          <w:color w:val="005BBB"/>
          <w:sz w:val="36"/>
          <w:szCs w:val="36"/>
        </w:rPr>
      </w:pPr>
    </w:p>
    <w:p w14:paraId="3BC471D1" w14:textId="77777777" w:rsidR="00E04C84" w:rsidRDefault="00E04C84" w:rsidP="00E04C84">
      <w:pPr>
        <w:spacing w:after="0" w:line="480" w:lineRule="auto"/>
        <w:jc w:val="center"/>
        <w:rPr>
          <w:b/>
          <w:smallCaps/>
          <w:color w:val="005BBB"/>
          <w:sz w:val="36"/>
          <w:szCs w:val="36"/>
        </w:rPr>
      </w:pPr>
    </w:p>
    <w:p w14:paraId="7A4F32FE" w14:textId="77777777" w:rsidR="00E04C84" w:rsidRDefault="00E04C84" w:rsidP="00E04C84">
      <w:pPr>
        <w:spacing w:before="0" w:line="480" w:lineRule="auto"/>
        <w:jc w:val="center"/>
        <w:rPr>
          <w:b/>
          <w:smallCaps/>
          <w:color w:val="005BBB"/>
          <w:sz w:val="36"/>
          <w:szCs w:val="36"/>
        </w:rPr>
      </w:pPr>
      <w:r>
        <w:rPr>
          <w:b/>
          <w:smallCaps/>
          <w:color w:val="005BBB"/>
          <w:sz w:val="36"/>
          <w:szCs w:val="36"/>
        </w:rPr>
        <w:t xml:space="preserve"> 2021</w:t>
      </w:r>
    </w:p>
    <w:p w14:paraId="4B6432D5" w14:textId="77777777" w:rsidR="00E04C84" w:rsidRDefault="00E04C84" w:rsidP="00E04C84">
      <w:pPr>
        <w:spacing w:before="0" w:line="480" w:lineRule="auto"/>
        <w:jc w:val="center"/>
        <w:rPr>
          <w:b/>
          <w:smallCaps/>
          <w:color w:val="005BBB"/>
          <w:sz w:val="36"/>
          <w:szCs w:val="36"/>
        </w:rPr>
      </w:pPr>
    </w:p>
    <w:p w14:paraId="5DFEF942" w14:textId="77777777" w:rsidR="00E04C84" w:rsidRDefault="00E04C84" w:rsidP="00E04C84">
      <w:pPr>
        <w:spacing w:before="0" w:line="480" w:lineRule="auto"/>
        <w:jc w:val="center"/>
        <w:rPr>
          <w:b/>
          <w:smallCaps/>
          <w:color w:val="005BBB"/>
          <w:sz w:val="36"/>
          <w:szCs w:val="36"/>
        </w:rPr>
      </w:pPr>
    </w:p>
    <w:p w14:paraId="19AD37B0" w14:textId="77777777" w:rsidR="00E04C84" w:rsidRDefault="00E04C84" w:rsidP="00E04C84">
      <w:pPr>
        <w:spacing w:line="480" w:lineRule="auto"/>
        <w:jc w:val="center"/>
        <w:rPr>
          <w:szCs w:val="2"/>
        </w:rPr>
      </w:pPr>
      <w:r>
        <w:rPr>
          <w:noProof/>
          <w:szCs w:val="2"/>
          <w:lang w:eastAsia="pt-PT"/>
        </w:rPr>
        <w:drawing>
          <wp:inline distT="0" distB="0" distL="0" distR="0" wp14:anchorId="2A4866DE" wp14:editId="369F1E67">
            <wp:extent cx="2019300" cy="942975"/>
            <wp:effectExtent l="0" t="0" r="0" b="9525"/>
            <wp:docPr id="3" name="Imagem 3" descr="Descrição: Logo_ACAP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Logo_ACAPO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14:paraId="253E2532" w14:textId="77777777" w:rsidR="00E04C84" w:rsidRDefault="00E04C84" w:rsidP="00E04C84">
      <w:pPr>
        <w:spacing w:line="480" w:lineRule="auto"/>
        <w:jc w:val="center"/>
        <w:rPr>
          <w:szCs w:val="2"/>
        </w:rPr>
      </w:pPr>
    </w:p>
    <w:p w14:paraId="5C25A2DD" w14:textId="77777777" w:rsidR="00E04C84" w:rsidRDefault="00E04C84" w:rsidP="00E04C84">
      <w:pPr>
        <w:spacing w:line="480" w:lineRule="auto"/>
        <w:jc w:val="center"/>
        <w:rPr>
          <w:b/>
          <w:smallCaps/>
          <w:color w:val="005BBB"/>
          <w:sz w:val="36"/>
          <w:szCs w:val="36"/>
        </w:rPr>
      </w:pPr>
    </w:p>
    <w:p w14:paraId="2AE5DEDD" w14:textId="77777777" w:rsidR="00E04C84" w:rsidRDefault="00E04C84" w:rsidP="00E04C84">
      <w:pPr>
        <w:spacing w:line="480" w:lineRule="auto"/>
        <w:jc w:val="center"/>
        <w:rPr>
          <w:b/>
          <w:smallCaps/>
          <w:color w:val="005BBB"/>
          <w:sz w:val="36"/>
          <w:szCs w:val="36"/>
        </w:rPr>
      </w:pPr>
      <w:r>
        <w:rPr>
          <w:b/>
          <w:smallCaps/>
          <w:color w:val="005BBB"/>
          <w:sz w:val="36"/>
          <w:szCs w:val="36"/>
        </w:rPr>
        <w:t>ACAPO – Associação dos Cegos e Amblíopes de Portugal</w:t>
      </w:r>
    </w:p>
    <w:p w14:paraId="4FA39150" w14:textId="77777777" w:rsidR="00E04C84" w:rsidRPr="00E7314A" w:rsidRDefault="00E04C84" w:rsidP="00E04C84">
      <w:pPr>
        <w:spacing w:line="480" w:lineRule="auto"/>
        <w:jc w:val="center"/>
        <w:rPr>
          <w:b/>
          <w:smallCaps/>
          <w:color w:val="005BBB"/>
          <w:sz w:val="24"/>
          <w:szCs w:val="24"/>
        </w:rPr>
      </w:pPr>
      <w:r w:rsidRPr="00E7314A">
        <w:rPr>
          <w:b/>
          <w:smallCaps/>
          <w:color w:val="005BBB"/>
          <w:sz w:val="24"/>
          <w:szCs w:val="24"/>
        </w:rPr>
        <w:br w:type="page"/>
      </w:r>
    </w:p>
    <w:p w14:paraId="510A7969" w14:textId="77777777" w:rsidR="00E04C84" w:rsidRPr="00E7314A" w:rsidRDefault="00E04C84" w:rsidP="00E04C84">
      <w:pPr>
        <w:rPr>
          <w:rFonts w:ascii="Arial" w:hAnsi="Arial" w:cs="Arial"/>
          <w:b/>
          <w:smallCaps/>
          <w:color w:val="005BBB"/>
          <w:sz w:val="24"/>
          <w:szCs w:val="24"/>
        </w:rPr>
      </w:pPr>
      <w:r w:rsidRPr="00E7314A">
        <w:rPr>
          <w:rFonts w:ascii="Arial" w:hAnsi="Arial" w:cs="Arial"/>
          <w:b/>
          <w:smallCaps/>
          <w:color w:val="005BBB"/>
          <w:sz w:val="24"/>
          <w:szCs w:val="24"/>
        </w:rPr>
        <w:lastRenderedPageBreak/>
        <w:t>Índice</w:t>
      </w:r>
    </w:p>
    <w:p w14:paraId="19E098B3" w14:textId="77777777" w:rsidR="00E04C84" w:rsidRPr="00E7314A" w:rsidRDefault="00E04C84" w:rsidP="00E04C84">
      <w:pPr>
        <w:rPr>
          <w:rFonts w:ascii="Arial" w:hAnsi="Arial" w:cs="Arial"/>
          <w:b/>
          <w:smallCaps/>
          <w:color w:val="005BBB"/>
          <w:sz w:val="24"/>
          <w:szCs w:val="24"/>
        </w:rPr>
      </w:pPr>
      <w:bookmarkStart w:id="2" w:name="_GoBack"/>
      <w:bookmarkEnd w:id="2"/>
    </w:p>
    <w:sdt>
      <w:sdtPr>
        <w:rPr>
          <w:rFonts w:ascii="Times New Roman" w:hAnsi="Times New Roman"/>
          <w:b w:val="0"/>
          <w:bCs w:val="0"/>
          <w:color w:val="auto"/>
          <w:sz w:val="22"/>
          <w:szCs w:val="20"/>
        </w:rPr>
        <w:id w:val="-1066417621"/>
        <w:docPartObj>
          <w:docPartGallery w:val="Table of Contents"/>
          <w:docPartUnique/>
        </w:docPartObj>
      </w:sdtPr>
      <w:sdtEndPr/>
      <w:sdtContent>
        <w:p w14:paraId="312393B3" w14:textId="1FD95D92" w:rsidR="00FB1B40" w:rsidRDefault="00FB1B40">
          <w:pPr>
            <w:pStyle w:val="Cabealhodondice"/>
          </w:pPr>
        </w:p>
        <w:p w14:paraId="6BF67D26" w14:textId="350BFECB" w:rsidR="00FB1B40" w:rsidRPr="00FB1B40" w:rsidRDefault="00FB1B40">
          <w:pPr>
            <w:pStyle w:val="ndice1"/>
            <w:tabs>
              <w:tab w:val="right" w:leader="dot" w:pos="10195"/>
            </w:tabs>
            <w:rPr>
              <w:rFonts w:ascii="Arial" w:eastAsiaTheme="minorEastAsia" w:hAnsi="Arial" w:cs="Arial"/>
              <w:noProof/>
              <w:sz w:val="24"/>
              <w:szCs w:val="24"/>
              <w:lang w:eastAsia="pt-PT"/>
            </w:rPr>
          </w:pPr>
          <w:r>
            <w:fldChar w:fldCharType="begin"/>
          </w:r>
          <w:r>
            <w:instrText xml:space="preserve"> TOC \o "1-3" \h \z \u </w:instrText>
          </w:r>
          <w:r>
            <w:fldChar w:fldCharType="separate"/>
          </w:r>
          <w:hyperlink w:anchor="_Toc57734294" w:history="1">
            <w:r w:rsidRPr="00FB1B40">
              <w:rPr>
                <w:rStyle w:val="Hiperligao"/>
                <w:rFonts w:ascii="Arial" w:hAnsi="Arial" w:cs="Arial"/>
                <w:noProof/>
                <w:sz w:val="24"/>
                <w:szCs w:val="24"/>
              </w:rPr>
              <w:t>Siglas</w:t>
            </w:r>
            <w:r w:rsidRPr="00FB1B40">
              <w:rPr>
                <w:rFonts w:ascii="Arial" w:hAnsi="Arial" w:cs="Arial"/>
                <w:noProof/>
                <w:webHidden/>
                <w:sz w:val="24"/>
                <w:szCs w:val="24"/>
              </w:rPr>
              <w:tab/>
            </w:r>
            <w:r w:rsidRPr="00FB1B40">
              <w:rPr>
                <w:rFonts w:ascii="Arial" w:hAnsi="Arial" w:cs="Arial"/>
                <w:noProof/>
                <w:webHidden/>
                <w:sz w:val="24"/>
                <w:szCs w:val="24"/>
              </w:rPr>
              <w:fldChar w:fldCharType="begin"/>
            </w:r>
            <w:r w:rsidRPr="00FB1B40">
              <w:rPr>
                <w:rFonts w:ascii="Arial" w:hAnsi="Arial" w:cs="Arial"/>
                <w:noProof/>
                <w:webHidden/>
                <w:sz w:val="24"/>
                <w:szCs w:val="24"/>
              </w:rPr>
              <w:instrText xml:space="preserve"> PAGEREF _Toc57734294 \h </w:instrText>
            </w:r>
            <w:r w:rsidRPr="00FB1B40">
              <w:rPr>
                <w:rFonts w:ascii="Arial" w:hAnsi="Arial" w:cs="Arial"/>
                <w:noProof/>
                <w:webHidden/>
                <w:sz w:val="24"/>
                <w:szCs w:val="24"/>
              </w:rPr>
            </w:r>
            <w:r w:rsidRPr="00FB1B40">
              <w:rPr>
                <w:rFonts w:ascii="Arial" w:hAnsi="Arial" w:cs="Arial"/>
                <w:noProof/>
                <w:webHidden/>
                <w:sz w:val="24"/>
                <w:szCs w:val="24"/>
              </w:rPr>
              <w:fldChar w:fldCharType="separate"/>
            </w:r>
            <w:r w:rsidRPr="00FB1B40">
              <w:rPr>
                <w:rFonts w:ascii="Arial" w:hAnsi="Arial" w:cs="Arial"/>
                <w:noProof/>
                <w:webHidden/>
                <w:sz w:val="24"/>
                <w:szCs w:val="24"/>
              </w:rPr>
              <w:t>2</w:t>
            </w:r>
            <w:r w:rsidRPr="00FB1B40">
              <w:rPr>
                <w:rFonts w:ascii="Arial" w:hAnsi="Arial" w:cs="Arial"/>
                <w:noProof/>
                <w:webHidden/>
                <w:sz w:val="24"/>
                <w:szCs w:val="24"/>
              </w:rPr>
              <w:fldChar w:fldCharType="end"/>
            </w:r>
          </w:hyperlink>
        </w:p>
        <w:p w14:paraId="6A2C0773" w14:textId="40E4B9D6" w:rsidR="00FB1B40" w:rsidRPr="00FB1B40" w:rsidRDefault="003F2783">
          <w:pPr>
            <w:pStyle w:val="ndice1"/>
            <w:tabs>
              <w:tab w:val="right" w:leader="dot" w:pos="10195"/>
            </w:tabs>
            <w:rPr>
              <w:rFonts w:ascii="Arial" w:eastAsiaTheme="minorEastAsia" w:hAnsi="Arial" w:cs="Arial"/>
              <w:noProof/>
              <w:sz w:val="24"/>
              <w:szCs w:val="24"/>
              <w:lang w:eastAsia="pt-PT"/>
            </w:rPr>
          </w:pPr>
          <w:hyperlink w:anchor="_Toc57734295" w:history="1">
            <w:r w:rsidR="00FB1B40" w:rsidRPr="00FB1B40">
              <w:rPr>
                <w:rStyle w:val="Hiperligao"/>
                <w:rFonts w:ascii="Arial" w:hAnsi="Arial" w:cs="Arial"/>
                <w:smallCaps/>
                <w:noProof/>
                <w:sz w:val="24"/>
                <w:szCs w:val="24"/>
              </w:rPr>
              <w:t>1. Compromissos Estratégicos</w:t>
            </w:r>
            <w:r w:rsidR="00FB1B40" w:rsidRPr="00FB1B40">
              <w:rPr>
                <w:rFonts w:ascii="Arial" w:hAnsi="Arial" w:cs="Arial"/>
                <w:noProof/>
                <w:webHidden/>
                <w:sz w:val="24"/>
                <w:szCs w:val="24"/>
              </w:rPr>
              <w:tab/>
            </w:r>
            <w:r w:rsidR="00FB1B40" w:rsidRPr="00FB1B40">
              <w:rPr>
                <w:rFonts w:ascii="Arial" w:hAnsi="Arial" w:cs="Arial"/>
                <w:noProof/>
                <w:webHidden/>
                <w:sz w:val="24"/>
                <w:szCs w:val="24"/>
              </w:rPr>
              <w:fldChar w:fldCharType="begin"/>
            </w:r>
            <w:r w:rsidR="00FB1B40" w:rsidRPr="00FB1B40">
              <w:rPr>
                <w:rFonts w:ascii="Arial" w:hAnsi="Arial" w:cs="Arial"/>
                <w:noProof/>
                <w:webHidden/>
                <w:sz w:val="24"/>
                <w:szCs w:val="24"/>
              </w:rPr>
              <w:instrText xml:space="preserve"> PAGEREF _Toc57734295 \h </w:instrText>
            </w:r>
            <w:r w:rsidR="00FB1B40" w:rsidRPr="00FB1B40">
              <w:rPr>
                <w:rFonts w:ascii="Arial" w:hAnsi="Arial" w:cs="Arial"/>
                <w:noProof/>
                <w:webHidden/>
                <w:sz w:val="24"/>
                <w:szCs w:val="24"/>
              </w:rPr>
            </w:r>
            <w:r w:rsidR="00FB1B40" w:rsidRPr="00FB1B40">
              <w:rPr>
                <w:rFonts w:ascii="Arial" w:hAnsi="Arial" w:cs="Arial"/>
                <w:noProof/>
                <w:webHidden/>
                <w:sz w:val="24"/>
                <w:szCs w:val="24"/>
              </w:rPr>
              <w:fldChar w:fldCharType="separate"/>
            </w:r>
            <w:r w:rsidR="00FB1B40" w:rsidRPr="00FB1B40">
              <w:rPr>
                <w:rFonts w:ascii="Arial" w:hAnsi="Arial" w:cs="Arial"/>
                <w:noProof/>
                <w:webHidden/>
                <w:sz w:val="24"/>
                <w:szCs w:val="24"/>
              </w:rPr>
              <w:t>3</w:t>
            </w:r>
            <w:r w:rsidR="00FB1B40" w:rsidRPr="00FB1B40">
              <w:rPr>
                <w:rFonts w:ascii="Arial" w:hAnsi="Arial" w:cs="Arial"/>
                <w:noProof/>
                <w:webHidden/>
                <w:sz w:val="24"/>
                <w:szCs w:val="24"/>
              </w:rPr>
              <w:fldChar w:fldCharType="end"/>
            </w:r>
          </w:hyperlink>
        </w:p>
        <w:p w14:paraId="3626AF4E" w14:textId="373EFFBD" w:rsidR="00FB1B40" w:rsidRPr="00FB1B40" w:rsidRDefault="003F2783">
          <w:pPr>
            <w:pStyle w:val="ndice1"/>
            <w:tabs>
              <w:tab w:val="right" w:leader="dot" w:pos="10195"/>
            </w:tabs>
            <w:rPr>
              <w:rFonts w:ascii="Arial" w:eastAsiaTheme="minorEastAsia" w:hAnsi="Arial" w:cs="Arial"/>
              <w:noProof/>
              <w:sz w:val="24"/>
              <w:szCs w:val="24"/>
              <w:lang w:eastAsia="pt-PT"/>
            </w:rPr>
          </w:pPr>
          <w:hyperlink w:anchor="_Toc57734296" w:history="1">
            <w:r w:rsidR="00FB1B40" w:rsidRPr="00FB1B40">
              <w:rPr>
                <w:rStyle w:val="Hiperligao"/>
                <w:rFonts w:ascii="Arial" w:hAnsi="Arial" w:cs="Arial"/>
                <w:smallCaps/>
                <w:noProof/>
                <w:sz w:val="24"/>
                <w:szCs w:val="24"/>
              </w:rPr>
              <w:t>2. Planeamento das Ações</w:t>
            </w:r>
            <w:r w:rsidR="00FB1B40" w:rsidRPr="00FB1B40">
              <w:rPr>
                <w:rFonts w:ascii="Arial" w:hAnsi="Arial" w:cs="Arial"/>
                <w:noProof/>
                <w:webHidden/>
                <w:sz w:val="24"/>
                <w:szCs w:val="24"/>
              </w:rPr>
              <w:tab/>
            </w:r>
            <w:r w:rsidR="00FB1B40" w:rsidRPr="00FB1B40">
              <w:rPr>
                <w:rFonts w:ascii="Arial" w:hAnsi="Arial" w:cs="Arial"/>
                <w:noProof/>
                <w:webHidden/>
                <w:sz w:val="24"/>
                <w:szCs w:val="24"/>
              </w:rPr>
              <w:fldChar w:fldCharType="begin"/>
            </w:r>
            <w:r w:rsidR="00FB1B40" w:rsidRPr="00FB1B40">
              <w:rPr>
                <w:rFonts w:ascii="Arial" w:hAnsi="Arial" w:cs="Arial"/>
                <w:noProof/>
                <w:webHidden/>
                <w:sz w:val="24"/>
                <w:szCs w:val="24"/>
              </w:rPr>
              <w:instrText xml:space="preserve"> PAGEREF _Toc57734296 \h </w:instrText>
            </w:r>
            <w:r w:rsidR="00FB1B40" w:rsidRPr="00FB1B40">
              <w:rPr>
                <w:rFonts w:ascii="Arial" w:hAnsi="Arial" w:cs="Arial"/>
                <w:noProof/>
                <w:webHidden/>
                <w:sz w:val="24"/>
                <w:szCs w:val="24"/>
              </w:rPr>
            </w:r>
            <w:r w:rsidR="00FB1B40" w:rsidRPr="00FB1B40">
              <w:rPr>
                <w:rFonts w:ascii="Arial" w:hAnsi="Arial" w:cs="Arial"/>
                <w:noProof/>
                <w:webHidden/>
                <w:sz w:val="24"/>
                <w:szCs w:val="24"/>
              </w:rPr>
              <w:fldChar w:fldCharType="separate"/>
            </w:r>
            <w:r w:rsidR="00FB1B40" w:rsidRPr="00FB1B40">
              <w:rPr>
                <w:rFonts w:ascii="Arial" w:hAnsi="Arial" w:cs="Arial"/>
                <w:noProof/>
                <w:webHidden/>
                <w:sz w:val="24"/>
                <w:szCs w:val="24"/>
              </w:rPr>
              <w:t>4</w:t>
            </w:r>
            <w:r w:rsidR="00FB1B40" w:rsidRPr="00FB1B40">
              <w:rPr>
                <w:rFonts w:ascii="Arial" w:hAnsi="Arial" w:cs="Arial"/>
                <w:noProof/>
                <w:webHidden/>
                <w:sz w:val="24"/>
                <w:szCs w:val="24"/>
              </w:rPr>
              <w:fldChar w:fldCharType="end"/>
            </w:r>
          </w:hyperlink>
        </w:p>
        <w:p w14:paraId="052005BA" w14:textId="5EDCC409" w:rsidR="00FB1B40" w:rsidRPr="00FB1B40" w:rsidRDefault="003F2783">
          <w:pPr>
            <w:pStyle w:val="ndice2"/>
            <w:tabs>
              <w:tab w:val="right" w:leader="dot" w:pos="10195"/>
            </w:tabs>
            <w:rPr>
              <w:rFonts w:ascii="Arial" w:eastAsiaTheme="minorEastAsia" w:hAnsi="Arial" w:cs="Arial"/>
              <w:noProof/>
              <w:sz w:val="24"/>
              <w:szCs w:val="24"/>
              <w:lang w:eastAsia="pt-PT"/>
            </w:rPr>
          </w:pPr>
          <w:hyperlink w:anchor="_Toc57734297" w:history="1">
            <w:r w:rsidR="00FB1B40" w:rsidRPr="00FB1B40">
              <w:rPr>
                <w:rStyle w:val="Hiperligao"/>
                <w:rFonts w:ascii="Arial" w:hAnsi="Arial" w:cs="Arial"/>
                <w:noProof/>
                <w:sz w:val="24"/>
                <w:szCs w:val="24"/>
              </w:rPr>
              <w:t>2.1. Representação dos interesses das pessoas com deficiência visual</w:t>
            </w:r>
            <w:r w:rsidR="00FB1B40" w:rsidRPr="00FB1B40">
              <w:rPr>
                <w:rFonts w:ascii="Arial" w:hAnsi="Arial" w:cs="Arial"/>
                <w:noProof/>
                <w:webHidden/>
                <w:sz w:val="24"/>
                <w:szCs w:val="24"/>
              </w:rPr>
              <w:tab/>
            </w:r>
            <w:r w:rsidR="00FB1B40" w:rsidRPr="00FB1B40">
              <w:rPr>
                <w:rFonts w:ascii="Arial" w:hAnsi="Arial" w:cs="Arial"/>
                <w:noProof/>
                <w:webHidden/>
                <w:sz w:val="24"/>
                <w:szCs w:val="24"/>
              </w:rPr>
              <w:fldChar w:fldCharType="begin"/>
            </w:r>
            <w:r w:rsidR="00FB1B40" w:rsidRPr="00FB1B40">
              <w:rPr>
                <w:rFonts w:ascii="Arial" w:hAnsi="Arial" w:cs="Arial"/>
                <w:noProof/>
                <w:webHidden/>
                <w:sz w:val="24"/>
                <w:szCs w:val="24"/>
              </w:rPr>
              <w:instrText xml:space="preserve"> PAGEREF _Toc57734297 \h </w:instrText>
            </w:r>
            <w:r w:rsidR="00FB1B40" w:rsidRPr="00FB1B40">
              <w:rPr>
                <w:rFonts w:ascii="Arial" w:hAnsi="Arial" w:cs="Arial"/>
                <w:noProof/>
                <w:webHidden/>
                <w:sz w:val="24"/>
                <w:szCs w:val="24"/>
              </w:rPr>
            </w:r>
            <w:r w:rsidR="00FB1B40" w:rsidRPr="00FB1B40">
              <w:rPr>
                <w:rFonts w:ascii="Arial" w:hAnsi="Arial" w:cs="Arial"/>
                <w:noProof/>
                <w:webHidden/>
                <w:sz w:val="24"/>
                <w:szCs w:val="24"/>
              </w:rPr>
              <w:fldChar w:fldCharType="separate"/>
            </w:r>
            <w:r w:rsidR="00FB1B40" w:rsidRPr="00FB1B40">
              <w:rPr>
                <w:rFonts w:ascii="Arial" w:hAnsi="Arial" w:cs="Arial"/>
                <w:noProof/>
                <w:webHidden/>
                <w:sz w:val="24"/>
                <w:szCs w:val="24"/>
              </w:rPr>
              <w:t>4</w:t>
            </w:r>
            <w:r w:rsidR="00FB1B40" w:rsidRPr="00FB1B40">
              <w:rPr>
                <w:rFonts w:ascii="Arial" w:hAnsi="Arial" w:cs="Arial"/>
                <w:noProof/>
                <w:webHidden/>
                <w:sz w:val="24"/>
                <w:szCs w:val="24"/>
              </w:rPr>
              <w:fldChar w:fldCharType="end"/>
            </w:r>
          </w:hyperlink>
        </w:p>
        <w:p w14:paraId="38886180" w14:textId="4FE45F96" w:rsidR="00FB1B40" w:rsidRPr="00FB1B40" w:rsidRDefault="003F2783">
          <w:pPr>
            <w:pStyle w:val="ndice2"/>
            <w:tabs>
              <w:tab w:val="right" w:leader="dot" w:pos="10195"/>
            </w:tabs>
            <w:rPr>
              <w:rFonts w:ascii="Arial" w:eastAsiaTheme="minorEastAsia" w:hAnsi="Arial" w:cs="Arial"/>
              <w:noProof/>
              <w:sz w:val="24"/>
              <w:szCs w:val="24"/>
              <w:lang w:eastAsia="pt-PT"/>
            </w:rPr>
          </w:pPr>
          <w:hyperlink w:anchor="_Toc57734298" w:history="1">
            <w:r w:rsidR="00FB1B40" w:rsidRPr="00FB1B40">
              <w:rPr>
                <w:rStyle w:val="Hiperligao"/>
                <w:rFonts w:ascii="Arial" w:hAnsi="Arial" w:cs="Arial"/>
                <w:noProof/>
                <w:sz w:val="24"/>
                <w:szCs w:val="24"/>
              </w:rPr>
              <w:t xml:space="preserve">2.2. </w:t>
            </w:r>
            <w:r w:rsidR="00FB1B40" w:rsidRPr="00FB1B40">
              <w:rPr>
                <w:rStyle w:val="Hiperligao"/>
                <w:rFonts w:ascii="Arial" w:hAnsi="Arial" w:cs="Arial"/>
                <w:noProof/>
                <w:sz w:val="24"/>
                <w:szCs w:val="24"/>
                <w:lang w:eastAsia="pt-PT"/>
              </w:rPr>
              <w:t>Relação com a sociedade</w:t>
            </w:r>
            <w:r w:rsidR="00FB1B40" w:rsidRPr="00FB1B40">
              <w:rPr>
                <w:rFonts w:ascii="Arial" w:hAnsi="Arial" w:cs="Arial"/>
                <w:noProof/>
                <w:webHidden/>
                <w:sz w:val="24"/>
                <w:szCs w:val="24"/>
              </w:rPr>
              <w:tab/>
            </w:r>
            <w:r w:rsidR="00FB1B40" w:rsidRPr="00FB1B40">
              <w:rPr>
                <w:rFonts w:ascii="Arial" w:hAnsi="Arial" w:cs="Arial"/>
                <w:noProof/>
                <w:webHidden/>
                <w:sz w:val="24"/>
                <w:szCs w:val="24"/>
              </w:rPr>
              <w:fldChar w:fldCharType="begin"/>
            </w:r>
            <w:r w:rsidR="00FB1B40" w:rsidRPr="00FB1B40">
              <w:rPr>
                <w:rFonts w:ascii="Arial" w:hAnsi="Arial" w:cs="Arial"/>
                <w:noProof/>
                <w:webHidden/>
                <w:sz w:val="24"/>
                <w:szCs w:val="24"/>
              </w:rPr>
              <w:instrText xml:space="preserve"> PAGEREF _Toc57734298 \h </w:instrText>
            </w:r>
            <w:r w:rsidR="00FB1B40" w:rsidRPr="00FB1B40">
              <w:rPr>
                <w:rFonts w:ascii="Arial" w:hAnsi="Arial" w:cs="Arial"/>
                <w:noProof/>
                <w:webHidden/>
                <w:sz w:val="24"/>
                <w:szCs w:val="24"/>
              </w:rPr>
            </w:r>
            <w:r w:rsidR="00FB1B40" w:rsidRPr="00FB1B40">
              <w:rPr>
                <w:rFonts w:ascii="Arial" w:hAnsi="Arial" w:cs="Arial"/>
                <w:noProof/>
                <w:webHidden/>
                <w:sz w:val="24"/>
                <w:szCs w:val="24"/>
              </w:rPr>
              <w:fldChar w:fldCharType="separate"/>
            </w:r>
            <w:r w:rsidR="00FB1B40" w:rsidRPr="00FB1B40">
              <w:rPr>
                <w:rFonts w:ascii="Arial" w:hAnsi="Arial" w:cs="Arial"/>
                <w:noProof/>
                <w:webHidden/>
                <w:sz w:val="24"/>
                <w:szCs w:val="24"/>
              </w:rPr>
              <w:t>10</w:t>
            </w:r>
            <w:r w:rsidR="00FB1B40" w:rsidRPr="00FB1B40">
              <w:rPr>
                <w:rFonts w:ascii="Arial" w:hAnsi="Arial" w:cs="Arial"/>
                <w:noProof/>
                <w:webHidden/>
                <w:sz w:val="24"/>
                <w:szCs w:val="24"/>
              </w:rPr>
              <w:fldChar w:fldCharType="end"/>
            </w:r>
          </w:hyperlink>
        </w:p>
        <w:p w14:paraId="6311366D" w14:textId="2C41EC62" w:rsidR="00FB1B40" w:rsidRPr="00FB1B40" w:rsidRDefault="003F2783">
          <w:pPr>
            <w:pStyle w:val="ndice2"/>
            <w:tabs>
              <w:tab w:val="right" w:leader="dot" w:pos="10195"/>
            </w:tabs>
            <w:rPr>
              <w:rFonts w:ascii="Arial" w:eastAsiaTheme="minorEastAsia" w:hAnsi="Arial" w:cs="Arial"/>
              <w:noProof/>
              <w:sz w:val="24"/>
              <w:szCs w:val="24"/>
              <w:lang w:eastAsia="pt-PT"/>
            </w:rPr>
          </w:pPr>
          <w:hyperlink w:anchor="_Toc57734299" w:history="1">
            <w:r w:rsidR="00FB1B40" w:rsidRPr="00FB1B40">
              <w:rPr>
                <w:rStyle w:val="Hiperligao"/>
                <w:rFonts w:ascii="Arial" w:hAnsi="Arial" w:cs="Arial"/>
                <w:noProof/>
                <w:sz w:val="24"/>
                <w:szCs w:val="24"/>
                <w:lang w:eastAsia="pt-PT"/>
              </w:rPr>
              <w:t>2.3. Valorização dos recursos humanos na estratégia de desenvolvimento da instituição</w:t>
            </w:r>
            <w:r w:rsidR="00FB1B40" w:rsidRPr="00FB1B40">
              <w:rPr>
                <w:rFonts w:ascii="Arial" w:hAnsi="Arial" w:cs="Arial"/>
                <w:noProof/>
                <w:webHidden/>
                <w:sz w:val="24"/>
                <w:szCs w:val="24"/>
              </w:rPr>
              <w:tab/>
            </w:r>
            <w:r w:rsidR="00FB1B40" w:rsidRPr="00FB1B40">
              <w:rPr>
                <w:rFonts w:ascii="Arial" w:hAnsi="Arial" w:cs="Arial"/>
                <w:noProof/>
                <w:webHidden/>
                <w:sz w:val="24"/>
                <w:szCs w:val="24"/>
              </w:rPr>
              <w:fldChar w:fldCharType="begin"/>
            </w:r>
            <w:r w:rsidR="00FB1B40" w:rsidRPr="00FB1B40">
              <w:rPr>
                <w:rFonts w:ascii="Arial" w:hAnsi="Arial" w:cs="Arial"/>
                <w:noProof/>
                <w:webHidden/>
                <w:sz w:val="24"/>
                <w:szCs w:val="24"/>
              </w:rPr>
              <w:instrText xml:space="preserve"> PAGEREF _Toc57734299 \h </w:instrText>
            </w:r>
            <w:r w:rsidR="00FB1B40" w:rsidRPr="00FB1B40">
              <w:rPr>
                <w:rFonts w:ascii="Arial" w:hAnsi="Arial" w:cs="Arial"/>
                <w:noProof/>
                <w:webHidden/>
                <w:sz w:val="24"/>
                <w:szCs w:val="24"/>
              </w:rPr>
            </w:r>
            <w:r w:rsidR="00FB1B40" w:rsidRPr="00FB1B40">
              <w:rPr>
                <w:rFonts w:ascii="Arial" w:hAnsi="Arial" w:cs="Arial"/>
                <w:noProof/>
                <w:webHidden/>
                <w:sz w:val="24"/>
                <w:szCs w:val="24"/>
              </w:rPr>
              <w:fldChar w:fldCharType="separate"/>
            </w:r>
            <w:r w:rsidR="00FB1B40" w:rsidRPr="00FB1B40">
              <w:rPr>
                <w:rFonts w:ascii="Arial" w:hAnsi="Arial" w:cs="Arial"/>
                <w:noProof/>
                <w:webHidden/>
                <w:sz w:val="24"/>
                <w:szCs w:val="24"/>
              </w:rPr>
              <w:t>13</w:t>
            </w:r>
            <w:r w:rsidR="00FB1B40" w:rsidRPr="00FB1B40">
              <w:rPr>
                <w:rFonts w:ascii="Arial" w:hAnsi="Arial" w:cs="Arial"/>
                <w:noProof/>
                <w:webHidden/>
                <w:sz w:val="24"/>
                <w:szCs w:val="24"/>
              </w:rPr>
              <w:fldChar w:fldCharType="end"/>
            </w:r>
          </w:hyperlink>
        </w:p>
        <w:p w14:paraId="2661E604" w14:textId="5CC00440" w:rsidR="00FB1B40" w:rsidRPr="00FB1B40" w:rsidRDefault="003F2783">
          <w:pPr>
            <w:pStyle w:val="ndice2"/>
            <w:tabs>
              <w:tab w:val="right" w:leader="dot" w:pos="10195"/>
            </w:tabs>
            <w:rPr>
              <w:rFonts w:ascii="Arial" w:eastAsiaTheme="minorEastAsia" w:hAnsi="Arial" w:cs="Arial"/>
              <w:noProof/>
              <w:sz w:val="24"/>
              <w:szCs w:val="24"/>
              <w:lang w:eastAsia="pt-PT"/>
            </w:rPr>
          </w:pPr>
          <w:hyperlink w:anchor="_Toc57734300" w:history="1">
            <w:r w:rsidR="00FB1B40" w:rsidRPr="00FB1B40">
              <w:rPr>
                <w:rStyle w:val="Hiperligao"/>
                <w:rFonts w:ascii="Arial" w:hAnsi="Arial" w:cs="Arial"/>
                <w:noProof/>
                <w:sz w:val="24"/>
                <w:szCs w:val="24"/>
                <w:lang w:eastAsia="pt-PT"/>
              </w:rPr>
              <w:t>2.4. Desenvolvimento associativo</w:t>
            </w:r>
            <w:r w:rsidR="00FB1B40" w:rsidRPr="00FB1B40">
              <w:rPr>
                <w:rFonts w:ascii="Arial" w:hAnsi="Arial" w:cs="Arial"/>
                <w:noProof/>
                <w:webHidden/>
                <w:sz w:val="24"/>
                <w:szCs w:val="24"/>
              </w:rPr>
              <w:tab/>
            </w:r>
            <w:r w:rsidR="00FB1B40" w:rsidRPr="00FB1B40">
              <w:rPr>
                <w:rFonts w:ascii="Arial" w:hAnsi="Arial" w:cs="Arial"/>
                <w:noProof/>
                <w:webHidden/>
                <w:sz w:val="24"/>
                <w:szCs w:val="24"/>
              </w:rPr>
              <w:fldChar w:fldCharType="begin"/>
            </w:r>
            <w:r w:rsidR="00FB1B40" w:rsidRPr="00FB1B40">
              <w:rPr>
                <w:rFonts w:ascii="Arial" w:hAnsi="Arial" w:cs="Arial"/>
                <w:noProof/>
                <w:webHidden/>
                <w:sz w:val="24"/>
                <w:szCs w:val="24"/>
              </w:rPr>
              <w:instrText xml:space="preserve"> PAGEREF _Toc57734300 \h </w:instrText>
            </w:r>
            <w:r w:rsidR="00FB1B40" w:rsidRPr="00FB1B40">
              <w:rPr>
                <w:rFonts w:ascii="Arial" w:hAnsi="Arial" w:cs="Arial"/>
                <w:noProof/>
                <w:webHidden/>
                <w:sz w:val="24"/>
                <w:szCs w:val="24"/>
              </w:rPr>
            </w:r>
            <w:r w:rsidR="00FB1B40" w:rsidRPr="00FB1B40">
              <w:rPr>
                <w:rFonts w:ascii="Arial" w:hAnsi="Arial" w:cs="Arial"/>
                <w:noProof/>
                <w:webHidden/>
                <w:sz w:val="24"/>
                <w:szCs w:val="24"/>
              </w:rPr>
              <w:fldChar w:fldCharType="separate"/>
            </w:r>
            <w:r w:rsidR="00FB1B40" w:rsidRPr="00FB1B40">
              <w:rPr>
                <w:rFonts w:ascii="Arial" w:hAnsi="Arial" w:cs="Arial"/>
                <w:noProof/>
                <w:webHidden/>
                <w:sz w:val="24"/>
                <w:szCs w:val="24"/>
              </w:rPr>
              <w:t>15</w:t>
            </w:r>
            <w:r w:rsidR="00FB1B40" w:rsidRPr="00FB1B40">
              <w:rPr>
                <w:rFonts w:ascii="Arial" w:hAnsi="Arial" w:cs="Arial"/>
                <w:noProof/>
                <w:webHidden/>
                <w:sz w:val="24"/>
                <w:szCs w:val="24"/>
              </w:rPr>
              <w:fldChar w:fldCharType="end"/>
            </w:r>
          </w:hyperlink>
        </w:p>
        <w:p w14:paraId="14C1E8F2" w14:textId="74E3C893" w:rsidR="00FB1B40" w:rsidRPr="00FB1B40" w:rsidRDefault="003F2783">
          <w:pPr>
            <w:pStyle w:val="ndice2"/>
            <w:tabs>
              <w:tab w:val="right" w:leader="dot" w:pos="10195"/>
            </w:tabs>
            <w:rPr>
              <w:rFonts w:ascii="Arial" w:eastAsiaTheme="minorEastAsia" w:hAnsi="Arial" w:cs="Arial"/>
              <w:noProof/>
              <w:sz w:val="24"/>
              <w:szCs w:val="24"/>
              <w:lang w:eastAsia="pt-PT"/>
            </w:rPr>
          </w:pPr>
          <w:hyperlink w:anchor="_Toc57734301" w:history="1">
            <w:r w:rsidR="00FB1B40" w:rsidRPr="00FB1B40">
              <w:rPr>
                <w:rStyle w:val="Hiperligao"/>
                <w:rFonts w:ascii="Arial" w:hAnsi="Arial" w:cs="Arial"/>
                <w:noProof/>
                <w:sz w:val="24"/>
                <w:szCs w:val="24"/>
                <w:lang w:eastAsia="pt-PT"/>
              </w:rPr>
              <w:t>2.5. Qualidade da prestação dos serviços</w:t>
            </w:r>
            <w:r w:rsidR="00FB1B40" w:rsidRPr="00FB1B40">
              <w:rPr>
                <w:rFonts w:ascii="Arial" w:hAnsi="Arial" w:cs="Arial"/>
                <w:noProof/>
                <w:webHidden/>
                <w:sz w:val="24"/>
                <w:szCs w:val="24"/>
              </w:rPr>
              <w:tab/>
            </w:r>
            <w:r w:rsidR="00FB1B40" w:rsidRPr="00FB1B40">
              <w:rPr>
                <w:rFonts w:ascii="Arial" w:hAnsi="Arial" w:cs="Arial"/>
                <w:noProof/>
                <w:webHidden/>
                <w:sz w:val="24"/>
                <w:szCs w:val="24"/>
              </w:rPr>
              <w:fldChar w:fldCharType="begin"/>
            </w:r>
            <w:r w:rsidR="00FB1B40" w:rsidRPr="00FB1B40">
              <w:rPr>
                <w:rFonts w:ascii="Arial" w:hAnsi="Arial" w:cs="Arial"/>
                <w:noProof/>
                <w:webHidden/>
                <w:sz w:val="24"/>
                <w:szCs w:val="24"/>
              </w:rPr>
              <w:instrText xml:space="preserve"> PAGEREF _Toc57734301 \h </w:instrText>
            </w:r>
            <w:r w:rsidR="00FB1B40" w:rsidRPr="00FB1B40">
              <w:rPr>
                <w:rFonts w:ascii="Arial" w:hAnsi="Arial" w:cs="Arial"/>
                <w:noProof/>
                <w:webHidden/>
                <w:sz w:val="24"/>
                <w:szCs w:val="24"/>
              </w:rPr>
            </w:r>
            <w:r w:rsidR="00FB1B40" w:rsidRPr="00FB1B40">
              <w:rPr>
                <w:rFonts w:ascii="Arial" w:hAnsi="Arial" w:cs="Arial"/>
                <w:noProof/>
                <w:webHidden/>
                <w:sz w:val="24"/>
                <w:szCs w:val="24"/>
              </w:rPr>
              <w:fldChar w:fldCharType="separate"/>
            </w:r>
            <w:r w:rsidR="00FB1B40" w:rsidRPr="00FB1B40">
              <w:rPr>
                <w:rFonts w:ascii="Arial" w:hAnsi="Arial" w:cs="Arial"/>
                <w:noProof/>
                <w:webHidden/>
                <w:sz w:val="24"/>
                <w:szCs w:val="24"/>
              </w:rPr>
              <w:t>17</w:t>
            </w:r>
            <w:r w:rsidR="00FB1B40" w:rsidRPr="00FB1B40">
              <w:rPr>
                <w:rFonts w:ascii="Arial" w:hAnsi="Arial" w:cs="Arial"/>
                <w:noProof/>
                <w:webHidden/>
                <w:sz w:val="24"/>
                <w:szCs w:val="24"/>
              </w:rPr>
              <w:fldChar w:fldCharType="end"/>
            </w:r>
          </w:hyperlink>
        </w:p>
        <w:p w14:paraId="6E1235F2" w14:textId="6902A68B" w:rsidR="00FB1B40" w:rsidRPr="00FB1B40" w:rsidRDefault="003F2783">
          <w:pPr>
            <w:pStyle w:val="ndice2"/>
            <w:tabs>
              <w:tab w:val="right" w:leader="dot" w:pos="10195"/>
            </w:tabs>
            <w:rPr>
              <w:rFonts w:ascii="Arial" w:eastAsiaTheme="minorEastAsia" w:hAnsi="Arial" w:cs="Arial"/>
              <w:noProof/>
              <w:sz w:val="24"/>
              <w:szCs w:val="24"/>
              <w:lang w:eastAsia="pt-PT"/>
            </w:rPr>
          </w:pPr>
          <w:hyperlink w:anchor="_Toc57734302" w:history="1">
            <w:r w:rsidR="00FB1B40" w:rsidRPr="00FB1B40">
              <w:rPr>
                <w:rStyle w:val="Hiperligao"/>
                <w:rFonts w:ascii="Arial" w:hAnsi="Arial" w:cs="Arial"/>
                <w:noProof/>
                <w:sz w:val="24"/>
                <w:szCs w:val="24"/>
                <w:lang w:eastAsia="pt-PT"/>
              </w:rPr>
              <w:t>2.6. Contributo para a sustentabilidade</w:t>
            </w:r>
            <w:r w:rsidR="00FB1B40" w:rsidRPr="00FB1B40">
              <w:rPr>
                <w:rFonts w:ascii="Arial" w:hAnsi="Arial" w:cs="Arial"/>
                <w:noProof/>
                <w:webHidden/>
                <w:sz w:val="24"/>
                <w:szCs w:val="24"/>
              </w:rPr>
              <w:tab/>
            </w:r>
            <w:r w:rsidR="00FB1B40" w:rsidRPr="00FB1B40">
              <w:rPr>
                <w:rFonts w:ascii="Arial" w:hAnsi="Arial" w:cs="Arial"/>
                <w:noProof/>
                <w:webHidden/>
                <w:sz w:val="24"/>
                <w:szCs w:val="24"/>
              </w:rPr>
              <w:fldChar w:fldCharType="begin"/>
            </w:r>
            <w:r w:rsidR="00FB1B40" w:rsidRPr="00FB1B40">
              <w:rPr>
                <w:rFonts w:ascii="Arial" w:hAnsi="Arial" w:cs="Arial"/>
                <w:noProof/>
                <w:webHidden/>
                <w:sz w:val="24"/>
                <w:szCs w:val="24"/>
              </w:rPr>
              <w:instrText xml:space="preserve"> PAGEREF _Toc57734302 \h </w:instrText>
            </w:r>
            <w:r w:rsidR="00FB1B40" w:rsidRPr="00FB1B40">
              <w:rPr>
                <w:rFonts w:ascii="Arial" w:hAnsi="Arial" w:cs="Arial"/>
                <w:noProof/>
                <w:webHidden/>
                <w:sz w:val="24"/>
                <w:szCs w:val="24"/>
              </w:rPr>
            </w:r>
            <w:r w:rsidR="00FB1B40" w:rsidRPr="00FB1B40">
              <w:rPr>
                <w:rFonts w:ascii="Arial" w:hAnsi="Arial" w:cs="Arial"/>
                <w:noProof/>
                <w:webHidden/>
                <w:sz w:val="24"/>
                <w:szCs w:val="24"/>
              </w:rPr>
              <w:fldChar w:fldCharType="separate"/>
            </w:r>
            <w:r w:rsidR="00FB1B40" w:rsidRPr="00FB1B40">
              <w:rPr>
                <w:rFonts w:ascii="Arial" w:hAnsi="Arial" w:cs="Arial"/>
                <w:noProof/>
                <w:webHidden/>
                <w:sz w:val="24"/>
                <w:szCs w:val="24"/>
              </w:rPr>
              <w:t>19</w:t>
            </w:r>
            <w:r w:rsidR="00FB1B40" w:rsidRPr="00FB1B40">
              <w:rPr>
                <w:rFonts w:ascii="Arial" w:hAnsi="Arial" w:cs="Arial"/>
                <w:noProof/>
                <w:webHidden/>
                <w:sz w:val="24"/>
                <w:szCs w:val="24"/>
              </w:rPr>
              <w:fldChar w:fldCharType="end"/>
            </w:r>
          </w:hyperlink>
        </w:p>
        <w:p w14:paraId="4BAC814B" w14:textId="1D2F8632" w:rsidR="00FB1B40" w:rsidRPr="00FB1B40" w:rsidRDefault="003F2783">
          <w:pPr>
            <w:pStyle w:val="ndice2"/>
            <w:tabs>
              <w:tab w:val="right" w:leader="dot" w:pos="10195"/>
            </w:tabs>
            <w:rPr>
              <w:rFonts w:ascii="Arial" w:eastAsiaTheme="minorEastAsia" w:hAnsi="Arial" w:cs="Arial"/>
              <w:noProof/>
              <w:sz w:val="24"/>
              <w:szCs w:val="24"/>
              <w:lang w:eastAsia="pt-PT"/>
            </w:rPr>
          </w:pPr>
          <w:hyperlink w:anchor="_Toc57734303" w:history="1">
            <w:r w:rsidR="00FB1B40" w:rsidRPr="00FB1B40">
              <w:rPr>
                <w:rStyle w:val="Hiperligao"/>
                <w:rFonts w:ascii="Arial" w:hAnsi="Arial" w:cs="Arial"/>
                <w:noProof/>
                <w:sz w:val="24"/>
                <w:szCs w:val="24"/>
                <w:lang w:eastAsia="pt-PT"/>
              </w:rPr>
              <w:t>2.7. Inovação e desenvolvimento</w:t>
            </w:r>
            <w:r w:rsidR="00FB1B40" w:rsidRPr="00FB1B40">
              <w:rPr>
                <w:rFonts w:ascii="Arial" w:hAnsi="Arial" w:cs="Arial"/>
                <w:noProof/>
                <w:webHidden/>
                <w:sz w:val="24"/>
                <w:szCs w:val="24"/>
              </w:rPr>
              <w:tab/>
            </w:r>
            <w:r w:rsidR="00FB1B40" w:rsidRPr="00FB1B40">
              <w:rPr>
                <w:rFonts w:ascii="Arial" w:hAnsi="Arial" w:cs="Arial"/>
                <w:noProof/>
                <w:webHidden/>
                <w:sz w:val="24"/>
                <w:szCs w:val="24"/>
              </w:rPr>
              <w:fldChar w:fldCharType="begin"/>
            </w:r>
            <w:r w:rsidR="00FB1B40" w:rsidRPr="00FB1B40">
              <w:rPr>
                <w:rFonts w:ascii="Arial" w:hAnsi="Arial" w:cs="Arial"/>
                <w:noProof/>
                <w:webHidden/>
                <w:sz w:val="24"/>
                <w:szCs w:val="24"/>
              </w:rPr>
              <w:instrText xml:space="preserve"> PAGEREF _Toc57734303 \h </w:instrText>
            </w:r>
            <w:r w:rsidR="00FB1B40" w:rsidRPr="00FB1B40">
              <w:rPr>
                <w:rFonts w:ascii="Arial" w:hAnsi="Arial" w:cs="Arial"/>
                <w:noProof/>
                <w:webHidden/>
                <w:sz w:val="24"/>
                <w:szCs w:val="24"/>
              </w:rPr>
            </w:r>
            <w:r w:rsidR="00FB1B40" w:rsidRPr="00FB1B40">
              <w:rPr>
                <w:rFonts w:ascii="Arial" w:hAnsi="Arial" w:cs="Arial"/>
                <w:noProof/>
                <w:webHidden/>
                <w:sz w:val="24"/>
                <w:szCs w:val="24"/>
              </w:rPr>
              <w:fldChar w:fldCharType="separate"/>
            </w:r>
            <w:r w:rsidR="00FB1B40" w:rsidRPr="00FB1B40">
              <w:rPr>
                <w:rFonts w:ascii="Arial" w:hAnsi="Arial" w:cs="Arial"/>
                <w:noProof/>
                <w:webHidden/>
                <w:sz w:val="24"/>
                <w:szCs w:val="24"/>
              </w:rPr>
              <w:t>21</w:t>
            </w:r>
            <w:r w:rsidR="00FB1B40" w:rsidRPr="00FB1B40">
              <w:rPr>
                <w:rFonts w:ascii="Arial" w:hAnsi="Arial" w:cs="Arial"/>
                <w:noProof/>
                <w:webHidden/>
                <w:sz w:val="24"/>
                <w:szCs w:val="24"/>
              </w:rPr>
              <w:fldChar w:fldCharType="end"/>
            </w:r>
          </w:hyperlink>
        </w:p>
        <w:p w14:paraId="33E9082B" w14:textId="3367988E" w:rsidR="00FB1B40" w:rsidRPr="00FB1B40" w:rsidRDefault="003F2783">
          <w:pPr>
            <w:pStyle w:val="ndice1"/>
            <w:tabs>
              <w:tab w:val="right" w:leader="dot" w:pos="10195"/>
            </w:tabs>
            <w:rPr>
              <w:rFonts w:ascii="Arial" w:eastAsiaTheme="minorEastAsia" w:hAnsi="Arial" w:cs="Arial"/>
              <w:noProof/>
              <w:sz w:val="24"/>
              <w:szCs w:val="24"/>
              <w:lang w:eastAsia="pt-PT"/>
            </w:rPr>
          </w:pPr>
          <w:hyperlink w:anchor="_Toc57734304" w:history="1">
            <w:r w:rsidR="00FB1B40" w:rsidRPr="00FB1B40">
              <w:rPr>
                <w:rStyle w:val="Hiperligao"/>
                <w:rFonts w:ascii="Arial" w:hAnsi="Arial" w:cs="Arial"/>
                <w:smallCaps/>
                <w:noProof/>
                <w:sz w:val="24"/>
                <w:szCs w:val="24"/>
              </w:rPr>
              <w:t>3. Plano de Eventos</w:t>
            </w:r>
            <w:r w:rsidR="00FB1B40" w:rsidRPr="00FB1B40">
              <w:rPr>
                <w:rFonts w:ascii="Arial" w:hAnsi="Arial" w:cs="Arial"/>
                <w:noProof/>
                <w:webHidden/>
                <w:sz w:val="24"/>
                <w:szCs w:val="24"/>
              </w:rPr>
              <w:tab/>
            </w:r>
            <w:r w:rsidR="00FB1B40" w:rsidRPr="00FB1B40">
              <w:rPr>
                <w:rFonts w:ascii="Arial" w:hAnsi="Arial" w:cs="Arial"/>
                <w:noProof/>
                <w:webHidden/>
                <w:sz w:val="24"/>
                <w:szCs w:val="24"/>
              </w:rPr>
              <w:fldChar w:fldCharType="begin"/>
            </w:r>
            <w:r w:rsidR="00FB1B40" w:rsidRPr="00FB1B40">
              <w:rPr>
                <w:rFonts w:ascii="Arial" w:hAnsi="Arial" w:cs="Arial"/>
                <w:noProof/>
                <w:webHidden/>
                <w:sz w:val="24"/>
                <w:szCs w:val="24"/>
              </w:rPr>
              <w:instrText xml:space="preserve"> PAGEREF _Toc57734304 \h </w:instrText>
            </w:r>
            <w:r w:rsidR="00FB1B40" w:rsidRPr="00FB1B40">
              <w:rPr>
                <w:rFonts w:ascii="Arial" w:hAnsi="Arial" w:cs="Arial"/>
                <w:noProof/>
                <w:webHidden/>
                <w:sz w:val="24"/>
                <w:szCs w:val="24"/>
              </w:rPr>
            </w:r>
            <w:r w:rsidR="00FB1B40" w:rsidRPr="00FB1B40">
              <w:rPr>
                <w:rFonts w:ascii="Arial" w:hAnsi="Arial" w:cs="Arial"/>
                <w:noProof/>
                <w:webHidden/>
                <w:sz w:val="24"/>
                <w:szCs w:val="24"/>
              </w:rPr>
              <w:fldChar w:fldCharType="separate"/>
            </w:r>
            <w:r w:rsidR="00FB1B40" w:rsidRPr="00FB1B40">
              <w:rPr>
                <w:rFonts w:ascii="Arial" w:hAnsi="Arial" w:cs="Arial"/>
                <w:noProof/>
                <w:webHidden/>
                <w:sz w:val="24"/>
                <w:szCs w:val="24"/>
              </w:rPr>
              <w:t>23</w:t>
            </w:r>
            <w:r w:rsidR="00FB1B40" w:rsidRPr="00FB1B40">
              <w:rPr>
                <w:rFonts w:ascii="Arial" w:hAnsi="Arial" w:cs="Arial"/>
                <w:noProof/>
                <w:webHidden/>
                <w:sz w:val="24"/>
                <w:szCs w:val="24"/>
              </w:rPr>
              <w:fldChar w:fldCharType="end"/>
            </w:r>
          </w:hyperlink>
        </w:p>
        <w:p w14:paraId="3CE60123" w14:textId="0DEB1F02" w:rsidR="00FB1B40" w:rsidRDefault="00FB1B40">
          <w:r>
            <w:rPr>
              <w:b/>
              <w:bCs/>
            </w:rPr>
            <w:fldChar w:fldCharType="end"/>
          </w:r>
        </w:p>
      </w:sdtContent>
    </w:sdt>
    <w:p w14:paraId="7F04DC34" w14:textId="77777777" w:rsidR="00E20232" w:rsidRPr="00E7314A" w:rsidRDefault="00E20232" w:rsidP="00E20232">
      <w:pPr>
        <w:rPr>
          <w:rFonts w:ascii="Arial" w:hAnsi="Arial" w:cs="Arial"/>
          <w:sz w:val="24"/>
          <w:szCs w:val="24"/>
        </w:rPr>
      </w:pPr>
    </w:p>
    <w:p w14:paraId="7880A40F" w14:textId="77777777" w:rsidR="001D5B6F" w:rsidRPr="00E7314A" w:rsidRDefault="001D5B6F" w:rsidP="001D5B6F">
      <w:pPr>
        <w:outlineLvl w:val="0"/>
        <w:rPr>
          <w:rFonts w:ascii="Arial" w:hAnsi="Arial" w:cs="Arial"/>
          <w:color w:val="0070C0"/>
          <w:sz w:val="24"/>
          <w:szCs w:val="24"/>
        </w:rPr>
      </w:pPr>
      <w:bookmarkStart w:id="3" w:name="_Toc57734294"/>
      <w:r w:rsidRPr="00E7314A">
        <w:rPr>
          <w:rFonts w:ascii="Arial" w:hAnsi="Arial" w:cs="Arial"/>
          <w:color w:val="0070C0"/>
          <w:sz w:val="24"/>
          <w:szCs w:val="24"/>
        </w:rPr>
        <w:t>Siglas</w:t>
      </w:r>
      <w:bookmarkEnd w:id="0"/>
      <w:bookmarkEnd w:id="3"/>
    </w:p>
    <w:p w14:paraId="7A22C650" w14:textId="77777777" w:rsidR="001D5B6F" w:rsidRPr="00E7314A" w:rsidRDefault="001D5B6F" w:rsidP="00E7314A">
      <w:pPr>
        <w:spacing w:after="0" w:line="360" w:lineRule="auto"/>
        <w:rPr>
          <w:rFonts w:ascii="Arial" w:hAnsi="Arial" w:cs="Arial"/>
          <w:b/>
          <w:sz w:val="24"/>
          <w:szCs w:val="24"/>
        </w:rPr>
      </w:pPr>
      <w:r w:rsidRPr="00E7314A">
        <w:rPr>
          <w:rFonts w:ascii="Arial" w:hAnsi="Arial" w:cs="Arial"/>
          <w:b/>
          <w:sz w:val="24"/>
          <w:szCs w:val="24"/>
        </w:rPr>
        <w:t xml:space="preserve">AFID – </w:t>
      </w:r>
      <w:r w:rsidRPr="00E7314A">
        <w:rPr>
          <w:rFonts w:ascii="Arial" w:hAnsi="Arial" w:cs="Arial"/>
          <w:bCs/>
          <w:sz w:val="24"/>
          <w:szCs w:val="24"/>
        </w:rPr>
        <w:t>Associação Nacional de Famílias para a Integração de Pessoa Deficiente</w:t>
      </w:r>
    </w:p>
    <w:p w14:paraId="231ED670" w14:textId="77777777" w:rsidR="001D5B6F" w:rsidRPr="00E7314A" w:rsidRDefault="001D5B6F" w:rsidP="00E7314A">
      <w:pPr>
        <w:spacing w:after="0" w:line="360" w:lineRule="auto"/>
        <w:rPr>
          <w:rFonts w:ascii="Arial" w:hAnsi="Arial" w:cs="Arial"/>
          <w:b/>
          <w:sz w:val="24"/>
          <w:szCs w:val="24"/>
        </w:rPr>
      </w:pPr>
      <w:r w:rsidRPr="00E7314A">
        <w:rPr>
          <w:rFonts w:ascii="Arial" w:hAnsi="Arial" w:cs="Arial"/>
          <w:b/>
          <w:sz w:val="24"/>
          <w:szCs w:val="24"/>
        </w:rPr>
        <w:t xml:space="preserve">APQ – </w:t>
      </w:r>
      <w:r w:rsidRPr="00E7314A">
        <w:rPr>
          <w:rFonts w:ascii="Arial" w:hAnsi="Arial" w:cs="Arial"/>
          <w:bCs/>
          <w:sz w:val="24"/>
          <w:szCs w:val="24"/>
        </w:rPr>
        <w:t>Associação Portuguesa para a Qualidade</w:t>
      </w:r>
    </w:p>
    <w:p w14:paraId="71154566" w14:textId="77777777" w:rsidR="001D5B6F" w:rsidRPr="00E7314A" w:rsidRDefault="001D5B6F" w:rsidP="00E7314A">
      <w:pPr>
        <w:spacing w:after="0" w:line="360" w:lineRule="auto"/>
        <w:rPr>
          <w:rFonts w:ascii="Arial" w:hAnsi="Arial" w:cs="Arial"/>
          <w:b/>
          <w:sz w:val="24"/>
          <w:szCs w:val="24"/>
        </w:rPr>
      </w:pPr>
      <w:r w:rsidRPr="00E7314A">
        <w:rPr>
          <w:rFonts w:ascii="Arial" w:hAnsi="Arial" w:cs="Arial"/>
          <w:b/>
          <w:sz w:val="24"/>
          <w:szCs w:val="24"/>
        </w:rPr>
        <w:t xml:space="preserve">CAARPD – </w:t>
      </w:r>
      <w:r w:rsidRPr="00E7314A">
        <w:rPr>
          <w:rFonts w:ascii="Arial" w:hAnsi="Arial" w:cs="Arial"/>
          <w:sz w:val="24"/>
          <w:szCs w:val="24"/>
        </w:rPr>
        <w:t>Centro de Atendimento, Acompanhamento e Reabilitação Social para Pessoas com Deficiência e Incapacidade</w:t>
      </w:r>
    </w:p>
    <w:p w14:paraId="58145B88" w14:textId="77777777" w:rsidR="001D5B6F" w:rsidRPr="00E7314A" w:rsidRDefault="001D5B6F" w:rsidP="00E7314A">
      <w:pPr>
        <w:spacing w:after="0" w:line="360" w:lineRule="auto"/>
        <w:rPr>
          <w:rFonts w:ascii="Arial" w:hAnsi="Arial" w:cs="Arial"/>
          <w:b/>
          <w:sz w:val="24"/>
          <w:szCs w:val="24"/>
        </w:rPr>
      </w:pPr>
      <w:r w:rsidRPr="00E7314A">
        <w:rPr>
          <w:rFonts w:ascii="Arial" w:hAnsi="Arial" w:cs="Arial"/>
          <w:b/>
          <w:sz w:val="24"/>
          <w:szCs w:val="24"/>
        </w:rPr>
        <w:t xml:space="preserve">CAPA – </w:t>
      </w:r>
      <w:r w:rsidRPr="00E7314A">
        <w:rPr>
          <w:rFonts w:ascii="Arial" w:hAnsi="Arial" w:cs="Arial"/>
          <w:sz w:val="24"/>
          <w:szCs w:val="24"/>
        </w:rPr>
        <w:t>Comissão de Acompanhamento dos Produtos de Apoio</w:t>
      </w:r>
    </w:p>
    <w:p w14:paraId="20084574" w14:textId="77777777" w:rsidR="001D5B6F" w:rsidRPr="00E7314A" w:rsidRDefault="001D5B6F" w:rsidP="00E7314A">
      <w:pPr>
        <w:spacing w:after="0" w:line="360" w:lineRule="auto"/>
        <w:rPr>
          <w:rFonts w:ascii="Arial" w:hAnsi="Arial" w:cs="Arial"/>
          <w:b/>
          <w:sz w:val="24"/>
          <w:szCs w:val="24"/>
        </w:rPr>
      </w:pPr>
      <w:r w:rsidRPr="00E7314A">
        <w:rPr>
          <w:rFonts w:ascii="Arial" w:hAnsi="Arial" w:cs="Arial"/>
          <w:b/>
          <w:sz w:val="24"/>
          <w:szCs w:val="24"/>
        </w:rPr>
        <w:t xml:space="preserve">CAVI – </w:t>
      </w:r>
      <w:r w:rsidRPr="00E7314A">
        <w:rPr>
          <w:rFonts w:ascii="Arial" w:hAnsi="Arial" w:cs="Arial"/>
          <w:sz w:val="24"/>
          <w:szCs w:val="24"/>
        </w:rPr>
        <w:t>Centro de Apoio à Vida Independente</w:t>
      </w:r>
    </w:p>
    <w:p w14:paraId="785D2CD5" w14:textId="77777777" w:rsidR="001D5B6F" w:rsidRPr="00E7314A" w:rsidRDefault="001D5B6F" w:rsidP="00E7314A">
      <w:pPr>
        <w:spacing w:after="0" w:line="360" w:lineRule="auto"/>
        <w:rPr>
          <w:rFonts w:ascii="Arial" w:hAnsi="Arial" w:cs="Arial"/>
          <w:b/>
          <w:sz w:val="24"/>
          <w:szCs w:val="24"/>
        </w:rPr>
      </w:pPr>
      <w:r w:rsidRPr="00E7314A">
        <w:rPr>
          <w:rFonts w:ascii="Arial" w:hAnsi="Arial" w:cs="Arial"/>
          <w:b/>
          <w:sz w:val="24"/>
          <w:szCs w:val="24"/>
        </w:rPr>
        <w:t xml:space="preserve">CIB – </w:t>
      </w:r>
      <w:r w:rsidRPr="00E7314A">
        <w:rPr>
          <w:rFonts w:ascii="Arial" w:hAnsi="Arial" w:cs="Arial"/>
          <w:sz w:val="24"/>
          <w:szCs w:val="24"/>
        </w:rPr>
        <w:t>Conselho Ibero-americano do Braille</w:t>
      </w:r>
    </w:p>
    <w:p w14:paraId="298DE257" w14:textId="77777777" w:rsidR="001D5B6F" w:rsidRPr="00E7314A" w:rsidRDefault="001D5B6F" w:rsidP="00E7314A">
      <w:pPr>
        <w:spacing w:after="0" w:line="360" w:lineRule="auto"/>
        <w:rPr>
          <w:rFonts w:ascii="Arial" w:hAnsi="Arial" w:cs="Arial"/>
          <w:sz w:val="24"/>
          <w:szCs w:val="24"/>
        </w:rPr>
      </w:pPr>
      <w:r w:rsidRPr="00E7314A">
        <w:rPr>
          <w:rFonts w:ascii="Arial" w:hAnsi="Arial" w:cs="Arial"/>
          <w:b/>
          <w:sz w:val="24"/>
          <w:szCs w:val="24"/>
        </w:rPr>
        <w:t>CPD –</w:t>
      </w:r>
      <w:r w:rsidRPr="00E7314A">
        <w:rPr>
          <w:rFonts w:ascii="Arial" w:hAnsi="Arial" w:cs="Arial"/>
          <w:sz w:val="24"/>
          <w:szCs w:val="24"/>
        </w:rPr>
        <w:t xml:space="preserve"> Centro de Produção Documental</w:t>
      </w:r>
    </w:p>
    <w:p w14:paraId="4330D9EE" w14:textId="77777777" w:rsidR="001D5B6F" w:rsidRPr="00E7314A" w:rsidRDefault="001D5B6F" w:rsidP="00E7314A">
      <w:pPr>
        <w:spacing w:after="0" w:line="360" w:lineRule="auto"/>
        <w:rPr>
          <w:rFonts w:ascii="Arial" w:hAnsi="Arial" w:cs="Arial"/>
          <w:b/>
          <w:sz w:val="24"/>
          <w:szCs w:val="24"/>
        </w:rPr>
      </w:pPr>
      <w:r w:rsidRPr="00E7314A">
        <w:rPr>
          <w:rFonts w:ascii="Arial" w:hAnsi="Arial" w:cs="Arial"/>
          <w:b/>
          <w:sz w:val="24"/>
          <w:szCs w:val="24"/>
        </w:rPr>
        <w:t xml:space="preserve">DAEFP – </w:t>
      </w:r>
      <w:r w:rsidRPr="00E7314A">
        <w:rPr>
          <w:rFonts w:ascii="Arial" w:hAnsi="Arial" w:cs="Arial"/>
          <w:sz w:val="24"/>
          <w:szCs w:val="24"/>
        </w:rPr>
        <w:t>Departamento de Apoio ao Emprego e Formação Profissional</w:t>
      </w:r>
    </w:p>
    <w:p w14:paraId="44254D63" w14:textId="77777777" w:rsidR="001D5B6F" w:rsidRPr="00E7314A" w:rsidRDefault="001D5B6F" w:rsidP="00E7314A">
      <w:pPr>
        <w:spacing w:after="0" w:line="360" w:lineRule="auto"/>
        <w:rPr>
          <w:rFonts w:ascii="Arial" w:hAnsi="Arial" w:cs="Arial"/>
          <w:b/>
          <w:sz w:val="24"/>
          <w:szCs w:val="24"/>
        </w:rPr>
      </w:pPr>
      <w:r w:rsidRPr="00E7314A">
        <w:rPr>
          <w:rFonts w:ascii="Arial" w:hAnsi="Arial" w:cs="Arial"/>
          <w:b/>
          <w:sz w:val="24"/>
          <w:szCs w:val="24"/>
        </w:rPr>
        <w:t xml:space="preserve">DRAS – </w:t>
      </w:r>
      <w:r w:rsidRPr="00E7314A">
        <w:rPr>
          <w:rFonts w:ascii="Arial" w:hAnsi="Arial" w:cs="Arial"/>
          <w:bCs/>
          <w:sz w:val="24"/>
          <w:szCs w:val="24"/>
        </w:rPr>
        <w:t>Departamento de Reabilitação e Ação Social</w:t>
      </w:r>
    </w:p>
    <w:p w14:paraId="6616A535" w14:textId="77777777" w:rsidR="001D5B6F" w:rsidRPr="00E7314A" w:rsidRDefault="001D5B6F" w:rsidP="00E7314A">
      <w:pPr>
        <w:spacing w:after="0" w:line="360" w:lineRule="auto"/>
        <w:rPr>
          <w:rFonts w:ascii="Arial" w:hAnsi="Arial" w:cs="Arial"/>
          <w:b/>
          <w:sz w:val="24"/>
          <w:szCs w:val="24"/>
        </w:rPr>
      </w:pPr>
      <w:r w:rsidRPr="00E7314A">
        <w:rPr>
          <w:rFonts w:ascii="Arial" w:hAnsi="Arial" w:cs="Arial"/>
          <w:b/>
          <w:sz w:val="24"/>
          <w:szCs w:val="24"/>
        </w:rPr>
        <w:lastRenderedPageBreak/>
        <w:t xml:space="preserve">DN – </w:t>
      </w:r>
      <w:r w:rsidRPr="00E7314A">
        <w:rPr>
          <w:rFonts w:ascii="Arial" w:hAnsi="Arial" w:cs="Arial"/>
          <w:sz w:val="24"/>
          <w:szCs w:val="24"/>
        </w:rPr>
        <w:t>Direção Nacional</w:t>
      </w:r>
    </w:p>
    <w:p w14:paraId="0DCCBEB8" w14:textId="77777777" w:rsidR="001D5B6F" w:rsidRPr="00E7314A" w:rsidRDefault="001D5B6F" w:rsidP="00E7314A">
      <w:pPr>
        <w:spacing w:after="0" w:line="360" w:lineRule="auto"/>
        <w:rPr>
          <w:rFonts w:ascii="Arial" w:hAnsi="Arial" w:cs="Arial"/>
          <w:b/>
          <w:sz w:val="24"/>
          <w:szCs w:val="24"/>
        </w:rPr>
      </w:pPr>
      <w:r w:rsidRPr="00E7314A">
        <w:rPr>
          <w:rFonts w:ascii="Arial" w:hAnsi="Arial" w:cs="Arial"/>
          <w:b/>
          <w:sz w:val="24"/>
          <w:szCs w:val="24"/>
        </w:rPr>
        <w:t xml:space="preserve">GQS – </w:t>
      </w:r>
      <w:r w:rsidRPr="00E7314A">
        <w:rPr>
          <w:rFonts w:ascii="Arial" w:hAnsi="Arial" w:cs="Arial"/>
          <w:bCs/>
          <w:sz w:val="24"/>
          <w:szCs w:val="24"/>
        </w:rPr>
        <w:t>Gestor da Qualidade nos Serviços</w:t>
      </w:r>
    </w:p>
    <w:p w14:paraId="02BD51DE" w14:textId="77777777" w:rsidR="001D5B6F" w:rsidRPr="00E7314A" w:rsidRDefault="001D5B6F" w:rsidP="00E7314A">
      <w:pPr>
        <w:spacing w:after="0" w:line="360" w:lineRule="auto"/>
        <w:rPr>
          <w:rFonts w:ascii="Arial" w:hAnsi="Arial" w:cs="Arial"/>
          <w:sz w:val="24"/>
          <w:szCs w:val="24"/>
          <w:u w:val="single"/>
        </w:rPr>
      </w:pPr>
      <w:r w:rsidRPr="00E7314A">
        <w:rPr>
          <w:rFonts w:ascii="Arial" w:hAnsi="Arial" w:cs="Arial"/>
          <w:b/>
          <w:sz w:val="24"/>
          <w:szCs w:val="24"/>
        </w:rPr>
        <w:t>MAR –</w:t>
      </w:r>
      <w:r w:rsidRPr="00E7314A">
        <w:rPr>
          <w:rFonts w:ascii="Arial" w:hAnsi="Arial" w:cs="Arial"/>
          <w:sz w:val="24"/>
          <w:szCs w:val="24"/>
        </w:rPr>
        <w:t xml:space="preserve"> Mesa da Assembleia de Representantes</w:t>
      </w:r>
    </w:p>
    <w:p w14:paraId="33FA6DE4" w14:textId="77777777" w:rsidR="001D5B6F" w:rsidRPr="00E7314A" w:rsidRDefault="001D5B6F" w:rsidP="00E7314A">
      <w:pPr>
        <w:spacing w:after="0" w:line="360" w:lineRule="auto"/>
        <w:rPr>
          <w:rFonts w:ascii="Arial" w:hAnsi="Arial" w:cs="Arial"/>
          <w:bCs/>
          <w:sz w:val="24"/>
          <w:szCs w:val="24"/>
        </w:rPr>
      </w:pPr>
      <w:r w:rsidRPr="00E7314A">
        <w:rPr>
          <w:rFonts w:ascii="Arial" w:hAnsi="Arial" w:cs="Arial"/>
          <w:b/>
          <w:sz w:val="24"/>
          <w:szCs w:val="24"/>
        </w:rPr>
        <w:t xml:space="preserve">MAVI – </w:t>
      </w:r>
      <w:r w:rsidRPr="00E7314A">
        <w:rPr>
          <w:rFonts w:ascii="Arial" w:hAnsi="Arial" w:cs="Arial"/>
          <w:bCs/>
          <w:sz w:val="24"/>
          <w:szCs w:val="24"/>
        </w:rPr>
        <w:t>Movimento de Apoio à Vida Independente</w:t>
      </w:r>
    </w:p>
    <w:p w14:paraId="29569F2B" w14:textId="77777777" w:rsidR="001D5B6F" w:rsidRPr="00E7314A" w:rsidRDefault="001D5B6F" w:rsidP="00E7314A">
      <w:pPr>
        <w:spacing w:before="0" w:after="0" w:line="360" w:lineRule="auto"/>
        <w:rPr>
          <w:rFonts w:ascii="Arial" w:hAnsi="Arial" w:cs="Arial"/>
          <w:sz w:val="24"/>
          <w:szCs w:val="24"/>
        </w:rPr>
      </w:pPr>
      <w:r w:rsidRPr="00E7314A">
        <w:rPr>
          <w:rFonts w:ascii="Arial" w:hAnsi="Arial" w:cs="Arial"/>
          <w:b/>
          <w:sz w:val="24"/>
          <w:szCs w:val="24"/>
        </w:rPr>
        <w:t xml:space="preserve">Me-CDPD – </w:t>
      </w:r>
      <w:r w:rsidRPr="00E7314A">
        <w:rPr>
          <w:rFonts w:ascii="Arial" w:hAnsi="Arial" w:cs="Arial"/>
          <w:sz w:val="24"/>
          <w:szCs w:val="24"/>
        </w:rPr>
        <w:t xml:space="preserve">Mecanismo Nacional de Monitorização da Implementação da Convenção sobre os Direitos das Pessoas com Deficiência </w:t>
      </w:r>
    </w:p>
    <w:p w14:paraId="7B250F35" w14:textId="77777777" w:rsidR="001D5B6F" w:rsidRPr="00E7314A" w:rsidRDefault="001D5B6F" w:rsidP="00E7314A">
      <w:pPr>
        <w:spacing w:before="0" w:after="0" w:line="360" w:lineRule="auto"/>
        <w:rPr>
          <w:rFonts w:ascii="Arial" w:hAnsi="Arial" w:cs="Arial"/>
          <w:b/>
          <w:sz w:val="24"/>
          <w:szCs w:val="24"/>
        </w:rPr>
      </w:pPr>
      <w:r w:rsidRPr="00E7314A">
        <w:rPr>
          <w:rFonts w:ascii="Arial" w:hAnsi="Arial" w:cs="Arial"/>
          <w:b/>
          <w:sz w:val="24"/>
          <w:szCs w:val="24"/>
        </w:rPr>
        <w:t xml:space="preserve">ONCE – </w:t>
      </w:r>
      <w:r w:rsidRPr="00E7314A">
        <w:rPr>
          <w:rFonts w:ascii="Arial" w:hAnsi="Arial" w:cs="Arial"/>
          <w:sz w:val="24"/>
          <w:szCs w:val="24"/>
        </w:rPr>
        <w:t>Organização Nacional de Cegos Espanhói</w:t>
      </w:r>
      <w:r w:rsidRPr="00E7314A">
        <w:rPr>
          <w:rFonts w:ascii="Arial" w:hAnsi="Arial" w:cs="Arial"/>
          <w:b/>
          <w:sz w:val="24"/>
          <w:szCs w:val="24"/>
        </w:rPr>
        <w:t>s</w:t>
      </w:r>
    </w:p>
    <w:p w14:paraId="57C5553F" w14:textId="77777777" w:rsidR="001D5B6F" w:rsidRPr="00E7314A" w:rsidRDefault="001D5B6F" w:rsidP="00E7314A">
      <w:pPr>
        <w:pStyle w:val="NormalWeb"/>
        <w:spacing w:before="0" w:beforeAutospacing="0" w:after="0" w:afterAutospacing="0" w:line="360" w:lineRule="auto"/>
        <w:rPr>
          <w:rFonts w:ascii="Arial" w:hAnsi="Arial" w:cs="Arial"/>
          <w:b/>
        </w:rPr>
      </w:pPr>
      <w:r w:rsidRPr="00E7314A">
        <w:rPr>
          <w:rFonts w:ascii="Arial" w:hAnsi="Arial" w:cs="Arial"/>
          <w:b/>
        </w:rPr>
        <w:t xml:space="preserve">ONGD – </w:t>
      </w:r>
      <w:r w:rsidRPr="00E7314A">
        <w:rPr>
          <w:rFonts w:ascii="Arial" w:eastAsiaTheme="minorHAnsi" w:hAnsi="Arial" w:cs="Arial"/>
          <w:lang w:eastAsia="en-US"/>
        </w:rPr>
        <w:t>Organização Não-Governamental para o Desenvolvimento</w:t>
      </w:r>
    </w:p>
    <w:p w14:paraId="4864286E" w14:textId="7118FFD6" w:rsidR="001D5B6F" w:rsidRPr="00E7314A" w:rsidRDefault="001D5B6F" w:rsidP="00E7314A">
      <w:pPr>
        <w:pStyle w:val="NormalWeb"/>
        <w:spacing w:before="0" w:beforeAutospacing="0" w:after="0" w:afterAutospacing="0" w:line="360" w:lineRule="auto"/>
        <w:rPr>
          <w:rFonts w:ascii="Arial" w:hAnsi="Arial" w:cs="Arial"/>
        </w:rPr>
      </w:pPr>
      <w:r w:rsidRPr="00E7314A">
        <w:rPr>
          <w:rFonts w:ascii="Arial" w:hAnsi="Arial" w:cs="Arial"/>
          <w:b/>
        </w:rPr>
        <w:t>ONGPD</w:t>
      </w:r>
      <w:r w:rsidRPr="00E7314A">
        <w:rPr>
          <w:rFonts w:ascii="Arial" w:hAnsi="Arial" w:cs="Arial"/>
        </w:rPr>
        <w:t xml:space="preserve"> </w:t>
      </w:r>
      <w:r w:rsidRPr="00E7314A">
        <w:rPr>
          <w:rFonts w:ascii="Arial" w:hAnsi="Arial" w:cs="Arial"/>
          <w:b/>
        </w:rPr>
        <w:t>–</w:t>
      </w:r>
      <w:r w:rsidRPr="00E7314A">
        <w:rPr>
          <w:rFonts w:ascii="Arial" w:hAnsi="Arial" w:cs="Arial"/>
        </w:rPr>
        <w:t xml:space="preserve"> </w:t>
      </w:r>
      <w:r w:rsidRPr="00E7314A">
        <w:rPr>
          <w:rFonts w:ascii="Arial" w:eastAsiaTheme="minorHAnsi" w:hAnsi="Arial" w:cs="Arial"/>
          <w:lang w:eastAsia="en-US"/>
        </w:rPr>
        <w:t xml:space="preserve">Organização </w:t>
      </w:r>
      <w:r w:rsidR="00E7314A">
        <w:rPr>
          <w:rFonts w:ascii="Arial" w:eastAsiaTheme="minorHAnsi" w:hAnsi="Arial" w:cs="Arial"/>
          <w:lang w:eastAsia="en-US"/>
        </w:rPr>
        <w:t>N</w:t>
      </w:r>
      <w:r w:rsidRPr="00E7314A">
        <w:rPr>
          <w:rFonts w:ascii="Arial" w:eastAsiaTheme="minorHAnsi" w:hAnsi="Arial" w:cs="Arial"/>
          <w:lang w:eastAsia="en-US"/>
        </w:rPr>
        <w:t>ão-</w:t>
      </w:r>
      <w:r w:rsidR="00E7314A">
        <w:rPr>
          <w:rFonts w:ascii="Arial" w:eastAsiaTheme="minorHAnsi" w:hAnsi="Arial" w:cs="Arial"/>
          <w:lang w:eastAsia="en-US"/>
        </w:rPr>
        <w:t>G</w:t>
      </w:r>
      <w:r w:rsidRPr="00E7314A">
        <w:rPr>
          <w:rFonts w:ascii="Arial" w:eastAsiaTheme="minorHAnsi" w:hAnsi="Arial" w:cs="Arial"/>
          <w:lang w:eastAsia="en-US"/>
        </w:rPr>
        <w:t>overnamental das pessoas com deficiência</w:t>
      </w:r>
    </w:p>
    <w:p w14:paraId="456FD5EF" w14:textId="77777777" w:rsidR="001D5B6F" w:rsidRPr="00E7314A" w:rsidRDefault="001D5B6F" w:rsidP="00E7314A">
      <w:pPr>
        <w:spacing w:before="0" w:after="0" w:line="360" w:lineRule="auto"/>
        <w:rPr>
          <w:rFonts w:ascii="Arial" w:hAnsi="Arial" w:cs="Arial"/>
          <w:b/>
          <w:sz w:val="24"/>
          <w:szCs w:val="24"/>
        </w:rPr>
      </w:pPr>
      <w:proofErr w:type="spellStart"/>
      <w:r w:rsidRPr="00E7314A">
        <w:rPr>
          <w:rFonts w:ascii="Arial" w:hAnsi="Arial" w:cs="Arial"/>
          <w:b/>
          <w:sz w:val="24"/>
          <w:szCs w:val="24"/>
        </w:rPr>
        <w:t>PI’s</w:t>
      </w:r>
      <w:proofErr w:type="spellEnd"/>
      <w:r w:rsidRPr="00E7314A">
        <w:rPr>
          <w:rFonts w:ascii="Arial" w:hAnsi="Arial" w:cs="Arial"/>
          <w:b/>
          <w:sz w:val="24"/>
          <w:szCs w:val="24"/>
        </w:rPr>
        <w:t xml:space="preserve"> – </w:t>
      </w:r>
      <w:r w:rsidRPr="00E7314A">
        <w:rPr>
          <w:rFonts w:ascii="Arial" w:hAnsi="Arial" w:cs="Arial"/>
          <w:bCs/>
          <w:sz w:val="24"/>
          <w:szCs w:val="24"/>
        </w:rPr>
        <w:t>Planos Individuais</w:t>
      </w:r>
    </w:p>
    <w:p w14:paraId="6E6F00B9" w14:textId="77777777" w:rsidR="001D5B6F" w:rsidRPr="00E7314A" w:rsidRDefault="001D5B6F" w:rsidP="00E7314A">
      <w:pPr>
        <w:spacing w:before="0" w:after="0" w:line="360" w:lineRule="auto"/>
        <w:rPr>
          <w:rFonts w:ascii="Arial" w:hAnsi="Arial" w:cs="Arial"/>
          <w:b/>
          <w:sz w:val="24"/>
          <w:szCs w:val="24"/>
        </w:rPr>
      </w:pPr>
      <w:proofErr w:type="spellStart"/>
      <w:r w:rsidRPr="00E7314A">
        <w:rPr>
          <w:rFonts w:ascii="Arial" w:hAnsi="Arial" w:cs="Arial"/>
          <w:b/>
          <w:sz w:val="24"/>
          <w:szCs w:val="24"/>
        </w:rPr>
        <w:t>PIAP’s</w:t>
      </w:r>
      <w:proofErr w:type="spellEnd"/>
      <w:r w:rsidRPr="00E7314A">
        <w:rPr>
          <w:rFonts w:ascii="Arial" w:hAnsi="Arial" w:cs="Arial"/>
          <w:b/>
          <w:sz w:val="24"/>
          <w:szCs w:val="24"/>
        </w:rPr>
        <w:t xml:space="preserve"> – </w:t>
      </w:r>
      <w:r w:rsidRPr="00E7314A">
        <w:rPr>
          <w:rFonts w:ascii="Arial" w:hAnsi="Arial" w:cs="Arial"/>
          <w:bCs/>
          <w:sz w:val="24"/>
          <w:szCs w:val="24"/>
        </w:rPr>
        <w:t>Planos Individuais de Assistência Pessoal</w:t>
      </w:r>
    </w:p>
    <w:p w14:paraId="337B9D50" w14:textId="77777777" w:rsidR="001D5B6F" w:rsidRPr="00E7314A" w:rsidRDefault="001D5B6F" w:rsidP="00E7314A">
      <w:pPr>
        <w:spacing w:before="0" w:after="0" w:line="360" w:lineRule="auto"/>
        <w:rPr>
          <w:rFonts w:ascii="Arial" w:hAnsi="Arial" w:cs="Arial"/>
          <w:b/>
          <w:sz w:val="24"/>
          <w:szCs w:val="24"/>
        </w:rPr>
      </w:pPr>
      <w:r w:rsidRPr="00E7314A">
        <w:rPr>
          <w:rFonts w:ascii="Arial" w:hAnsi="Arial" w:cs="Arial"/>
          <w:b/>
          <w:sz w:val="24"/>
          <w:szCs w:val="24"/>
        </w:rPr>
        <w:t xml:space="preserve">R.I. – </w:t>
      </w:r>
      <w:r w:rsidRPr="00E7314A">
        <w:rPr>
          <w:rFonts w:ascii="Arial" w:hAnsi="Arial" w:cs="Arial"/>
          <w:bCs/>
          <w:sz w:val="24"/>
          <w:szCs w:val="24"/>
        </w:rPr>
        <w:t>Relações Internacionais</w:t>
      </w:r>
    </w:p>
    <w:p w14:paraId="284ED351" w14:textId="77777777" w:rsidR="001D5B6F" w:rsidRPr="00E7314A" w:rsidRDefault="001D5B6F" w:rsidP="00E7314A">
      <w:pPr>
        <w:spacing w:before="0" w:after="0" w:line="360" w:lineRule="auto"/>
        <w:rPr>
          <w:rFonts w:ascii="Arial" w:hAnsi="Arial" w:cs="Arial"/>
          <w:b/>
          <w:sz w:val="24"/>
          <w:szCs w:val="24"/>
        </w:rPr>
      </w:pPr>
      <w:r w:rsidRPr="00E7314A">
        <w:rPr>
          <w:rFonts w:ascii="Arial" w:hAnsi="Arial" w:cs="Arial"/>
          <w:b/>
          <w:sz w:val="24"/>
          <w:szCs w:val="24"/>
        </w:rPr>
        <w:t xml:space="preserve">R.P. – </w:t>
      </w:r>
      <w:r w:rsidRPr="00E7314A">
        <w:rPr>
          <w:rFonts w:ascii="Arial" w:hAnsi="Arial" w:cs="Arial"/>
          <w:bCs/>
          <w:sz w:val="24"/>
          <w:szCs w:val="24"/>
        </w:rPr>
        <w:t>Relações Públicas</w:t>
      </w:r>
    </w:p>
    <w:p w14:paraId="730D8850" w14:textId="77777777" w:rsidR="001D5B6F" w:rsidRPr="00E7314A" w:rsidRDefault="001D5B6F" w:rsidP="00E7314A">
      <w:pPr>
        <w:spacing w:before="0" w:after="0" w:line="360" w:lineRule="auto"/>
        <w:rPr>
          <w:rFonts w:ascii="Arial" w:hAnsi="Arial" w:cs="Arial"/>
          <w:b/>
          <w:sz w:val="24"/>
          <w:szCs w:val="24"/>
        </w:rPr>
      </w:pPr>
      <w:r w:rsidRPr="00E7314A">
        <w:rPr>
          <w:rFonts w:ascii="Arial" w:hAnsi="Arial" w:cs="Arial"/>
          <w:b/>
          <w:sz w:val="24"/>
          <w:szCs w:val="24"/>
        </w:rPr>
        <w:t xml:space="preserve">SAS – </w:t>
      </w:r>
      <w:r w:rsidRPr="00E7314A">
        <w:rPr>
          <w:rFonts w:ascii="Arial" w:hAnsi="Arial" w:cs="Arial"/>
          <w:sz w:val="24"/>
          <w:szCs w:val="24"/>
        </w:rPr>
        <w:t>Sociedade de Apostas Sociais</w:t>
      </w:r>
    </w:p>
    <w:p w14:paraId="6933669D" w14:textId="77777777" w:rsidR="001D5B6F" w:rsidRPr="00E7314A" w:rsidRDefault="001D5B6F" w:rsidP="00E7314A">
      <w:pPr>
        <w:spacing w:before="0" w:after="0" w:line="360" w:lineRule="auto"/>
        <w:rPr>
          <w:rFonts w:ascii="Arial" w:hAnsi="Arial" w:cs="Arial"/>
          <w:sz w:val="24"/>
          <w:szCs w:val="24"/>
        </w:rPr>
      </w:pPr>
      <w:r w:rsidRPr="00E7314A">
        <w:rPr>
          <w:rFonts w:ascii="Arial" w:hAnsi="Arial" w:cs="Arial"/>
          <w:b/>
          <w:sz w:val="24"/>
          <w:szCs w:val="24"/>
        </w:rPr>
        <w:t xml:space="preserve">SGQ – </w:t>
      </w:r>
      <w:r w:rsidRPr="00E7314A">
        <w:rPr>
          <w:rFonts w:ascii="Arial" w:hAnsi="Arial" w:cs="Arial"/>
          <w:sz w:val="24"/>
          <w:szCs w:val="24"/>
        </w:rPr>
        <w:t xml:space="preserve">Sistema de Gestão da Qualidade </w:t>
      </w:r>
    </w:p>
    <w:p w14:paraId="73F4711F" w14:textId="77777777" w:rsidR="001D5B6F" w:rsidRPr="00E7314A" w:rsidRDefault="001D5B6F" w:rsidP="00E7314A">
      <w:pPr>
        <w:spacing w:before="0" w:after="0" w:line="360" w:lineRule="auto"/>
        <w:rPr>
          <w:rFonts w:ascii="Arial" w:hAnsi="Arial" w:cs="Arial"/>
          <w:sz w:val="24"/>
          <w:szCs w:val="24"/>
        </w:rPr>
      </w:pPr>
      <w:r w:rsidRPr="00E7314A">
        <w:rPr>
          <w:rFonts w:ascii="Arial" w:hAnsi="Arial" w:cs="Arial"/>
          <w:b/>
          <w:sz w:val="24"/>
          <w:szCs w:val="24"/>
        </w:rPr>
        <w:t>UCLP –</w:t>
      </w:r>
      <w:r w:rsidRPr="00E7314A">
        <w:rPr>
          <w:rFonts w:ascii="Arial" w:hAnsi="Arial" w:cs="Arial"/>
          <w:sz w:val="24"/>
          <w:szCs w:val="24"/>
        </w:rPr>
        <w:t xml:space="preserve"> União dos Cegos de Língua Portuguesa </w:t>
      </w:r>
    </w:p>
    <w:p w14:paraId="03A4952C" w14:textId="77777777" w:rsidR="001D5B6F" w:rsidRPr="00E7314A" w:rsidRDefault="001D5B6F" w:rsidP="00E7314A">
      <w:pPr>
        <w:spacing w:before="0" w:after="0" w:line="360" w:lineRule="auto"/>
        <w:rPr>
          <w:rFonts w:ascii="Arial" w:hAnsi="Arial" w:cs="Arial"/>
          <w:b/>
          <w:sz w:val="24"/>
          <w:szCs w:val="24"/>
        </w:rPr>
      </w:pPr>
      <w:r w:rsidRPr="00E7314A">
        <w:rPr>
          <w:rFonts w:ascii="Arial" w:hAnsi="Arial" w:cs="Arial"/>
          <w:b/>
          <w:sz w:val="24"/>
          <w:szCs w:val="24"/>
        </w:rPr>
        <w:t xml:space="preserve">UEC – </w:t>
      </w:r>
      <w:r w:rsidRPr="00E7314A">
        <w:rPr>
          <w:rFonts w:ascii="Arial" w:hAnsi="Arial" w:cs="Arial"/>
          <w:bCs/>
          <w:sz w:val="24"/>
          <w:szCs w:val="24"/>
        </w:rPr>
        <w:t>União Europeia de Cegos</w:t>
      </w:r>
    </w:p>
    <w:p w14:paraId="5BFB6378" w14:textId="77777777" w:rsidR="001D5B6F" w:rsidRPr="00E7314A" w:rsidRDefault="001D5B6F" w:rsidP="00E7314A">
      <w:pPr>
        <w:spacing w:before="0" w:after="0" w:line="360" w:lineRule="auto"/>
        <w:rPr>
          <w:rFonts w:ascii="Arial" w:hAnsi="Arial" w:cs="Arial"/>
          <w:b/>
          <w:sz w:val="24"/>
          <w:szCs w:val="24"/>
        </w:rPr>
      </w:pPr>
      <w:r w:rsidRPr="00E7314A">
        <w:rPr>
          <w:rFonts w:ascii="Arial" w:hAnsi="Arial" w:cs="Arial"/>
          <w:b/>
          <w:sz w:val="24"/>
          <w:szCs w:val="24"/>
        </w:rPr>
        <w:t xml:space="preserve">UEST – </w:t>
      </w:r>
      <w:r w:rsidRPr="00E7314A">
        <w:rPr>
          <w:rFonts w:ascii="Arial" w:hAnsi="Arial" w:cs="Arial"/>
          <w:bCs/>
          <w:sz w:val="24"/>
          <w:szCs w:val="24"/>
        </w:rPr>
        <w:t xml:space="preserve">Unidade de Equipamentos e Serviços </w:t>
      </w:r>
      <w:proofErr w:type="spellStart"/>
      <w:r w:rsidRPr="00E7314A">
        <w:rPr>
          <w:rFonts w:ascii="Arial" w:hAnsi="Arial" w:cs="Arial"/>
          <w:bCs/>
          <w:sz w:val="24"/>
          <w:szCs w:val="24"/>
        </w:rPr>
        <w:t>Tiflotécnicos</w:t>
      </w:r>
      <w:proofErr w:type="spellEnd"/>
    </w:p>
    <w:p w14:paraId="5623CC0F" w14:textId="77777777" w:rsidR="001D5B6F" w:rsidRPr="00E7314A" w:rsidRDefault="001D5B6F" w:rsidP="00E7314A">
      <w:pPr>
        <w:spacing w:before="0" w:after="0" w:line="360" w:lineRule="auto"/>
        <w:rPr>
          <w:rFonts w:ascii="Arial" w:hAnsi="Arial" w:cs="Arial"/>
          <w:bCs/>
          <w:color w:val="2E74B5" w:themeColor="accent1" w:themeShade="BF"/>
          <w:sz w:val="24"/>
          <w:szCs w:val="24"/>
        </w:rPr>
      </w:pPr>
      <w:r w:rsidRPr="00E7314A">
        <w:rPr>
          <w:rFonts w:ascii="Arial" w:hAnsi="Arial" w:cs="Arial"/>
          <w:b/>
          <w:sz w:val="24"/>
          <w:szCs w:val="24"/>
        </w:rPr>
        <w:t xml:space="preserve">UMC – </w:t>
      </w:r>
      <w:r w:rsidRPr="00E7314A">
        <w:rPr>
          <w:rFonts w:ascii="Arial" w:hAnsi="Arial" w:cs="Arial"/>
          <w:bCs/>
          <w:sz w:val="24"/>
          <w:szCs w:val="24"/>
        </w:rPr>
        <w:t>União Mundial de Cegos</w:t>
      </w:r>
    </w:p>
    <w:p w14:paraId="365830A5" w14:textId="77777777" w:rsidR="001D5B6F" w:rsidRPr="00E7314A" w:rsidRDefault="001D5B6F" w:rsidP="001D5B6F">
      <w:pPr>
        <w:rPr>
          <w:rFonts w:ascii="Arial" w:hAnsi="Arial" w:cs="Arial"/>
          <w:b/>
          <w:smallCaps/>
          <w:color w:val="005BBB"/>
          <w:sz w:val="24"/>
          <w:szCs w:val="24"/>
        </w:rPr>
      </w:pPr>
    </w:p>
    <w:p w14:paraId="704EF192" w14:textId="77777777" w:rsidR="00FD4FC2" w:rsidRPr="00E7314A" w:rsidRDefault="00703C3A" w:rsidP="00B51967">
      <w:pPr>
        <w:pStyle w:val="Cabealho1"/>
        <w:spacing w:before="100" w:beforeAutospacing="1" w:after="100" w:afterAutospacing="1" w:line="360" w:lineRule="auto"/>
        <w:rPr>
          <w:rFonts w:cs="Arial"/>
          <w:i w:val="0"/>
          <w:caps w:val="0"/>
          <w:smallCaps/>
          <w:color w:val="005BBB"/>
          <w:szCs w:val="24"/>
        </w:rPr>
      </w:pPr>
      <w:bookmarkStart w:id="4" w:name="_Toc57734295"/>
      <w:r w:rsidRPr="00E7314A">
        <w:rPr>
          <w:rFonts w:cs="Arial"/>
          <w:i w:val="0"/>
          <w:caps w:val="0"/>
          <w:smallCaps/>
          <w:color w:val="005BBB"/>
          <w:szCs w:val="24"/>
        </w:rPr>
        <w:t>1</w:t>
      </w:r>
      <w:r w:rsidR="00A152DA" w:rsidRPr="00E7314A">
        <w:rPr>
          <w:rFonts w:cs="Arial"/>
          <w:i w:val="0"/>
          <w:caps w:val="0"/>
          <w:smallCaps/>
          <w:color w:val="005BBB"/>
          <w:szCs w:val="24"/>
        </w:rPr>
        <w:t xml:space="preserve">. </w:t>
      </w:r>
      <w:r w:rsidR="00B51D18" w:rsidRPr="00E7314A">
        <w:rPr>
          <w:rFonts w:cs="Arial"/>
          <w:i w:val="0"/>
          <w:caps w:val="0"/>
          <w:smallCaps/>
          <w:color w:val="005BBB"/>
          <w:szCs w:val="24"/>
        </w:rPr>
        <w:t>Compromisso</w:t>
      </w:r>
      <w:r w:rsidR="002056E0" w:rsidRPr="00E7314A">
        <w:rPr>
          <w:rFonts w:cs="Arial"/>
          <w:i w:val="0"/>
          <w:caps w:val="0"/>
          <w:smallCaps/>
          <w:color w:val="005BBB"/>
          <w:szCs w:val="24"/>
        </w:rPr>
        <w:t>s</w:t>
      </w:r>
      <w:r w:rsidR="00B51D18" w:rsidRPr="00E7314A">
        <w:rPr>
          <w:rFonts w:cs="Arial"/>
          <w:i w:val="0"/>
          <w:caps w:val="0"/>
          <w:smallCaps/>
          <w:color w:val="005BBB"/>
          <w:szCs w:val="24"/>
        </w:rPr>
        <w:t xml:space="preserve"> Estratégicos</w:t>
      </w:r>
      <w:bookmarkEnd w:id="1"/>
      <w:bookmarkEnd w:id="4"/>
    </w:p>
    <w:p w14:paraId="1F9660C2" w14:textId="77777777" w:rsidR="00FF12E1" w:rsidRPr="00E7314A" w:rsidRDefault="00FF12E1" w:rsidP="00E042C3">
      <w:pPr>
        <w:overflowPunct/>
        <w:autoSpaceDE/>
        <w:autoSpaceDN/>
        <w:adjustRightInd/>
        <w:spacing w:before="0" w:after="0" w:line="360" w:lineRule="auto"/>
        <w:ind w:firstLine="708"/>
        <w:textAlignment w:val="auto"/>
        <w:rPr>
          <w:rFonts w:ascii="Arial" w:hAnsi="Arial" w:cs="Arial"/>
          <w:sz w:val="24"/>
          <w:szCs w:val="24"/>
          <w:lang w:eastAsia="pt-PT"/>
        </w:rPr>
      </w:pPr>
      <w:r w:rsidRPr="00E7314A">
        <w:rPr>
          <w:rFonts w:ascii="Arial" w:hAnsi="Arial" w:cs="Arial"/>
          <w:sz w:val="24"/>
          <w:szCs w:val="24"/>
          <w:lang w:eastAsia="pt-PT"/>
        </w:rPr>
        <w:t xml:space="preserve">Procurando garantir um sólido equilíbrio entre a realidade da </w:t>
      </w:r>
      <w:r w:rsidR="00172B8A" w:rsidRPr="00E7314A">
        <w:rPr>
          <w:rFonts w:ascii="Arial" w:hAnsi="Arial" w:cs="Arial"/>
          <w:sz w:val="24"/>
          <w:szCs w:val="24"/>
          <w:lang w:eastAsia="pt-PT"/>
        </w:rPr>
        <w:t>ACAPO</w:t>
      </w:r>
      <w:r w:rsidRPr="00E7314A">
        <w:rPr>
          <w:rFonts w:ascii="Arial" w:hAnsi="Arial" w:cs="Arial"/>
          <w:sz w:val="24"/>
          <w:szCs w:val="24"/>
          <w:lang w:eastAsia="pt-PT"/>
        </w:rPr>
        <w:t xml:space="preserve"> e, por outro lado, as linhas de ação traçadas para o desenvolvimento da </w:t>
      </w:r>
      <w:r w:rsidR="00172B8A" w:rsidRPr="00E7314A">
        <w:rPr>
          <w:rFonts w:ascii="Arial" w:hAnsi="Arial" w:cs="Arial"/>
          <w:sz w:val="24"/>
          <w:szCs w:val="24"/>
          <w:lang w:eastAsia="pt-PT"/>
        </w:rPr>
        <w:t xml:space="preserve">instituição </w:t>
      </w:r>
      <w:r w:rsidRPr="00E7314A">
        <w:rPr>
          <w:rFonts w:ascii="Arial" w:hAnsi="Arial" w:cs="Arial"/>
          <w:sz w:val="24"/>
          <w:szCs w:val="24"/>
          <w:lang w:eastAsia="pt-PT"/>
        </w:rPr>
        <w:t xml:space="preserve">como um todo, o presente Plano </w:t>
      </w:r>
      <w:r w:rsidR="002F2B63" w:rsidRPr="00E7314A">
        <w:rPr>
          <w:rFonts w:ascii="Arial" w:hAnsi="Arial" w:cs="Arial"/>
          <w:sz w:val="24"/>
          <w:szCs w:val="24"/>
          <w:lang w:eastAsia="pt-PT"/>
        </w:rPr>
        <w:t xml:space="preserve">de Ação </w:t>
      </w:r>
      <w:r w:rsidRPr="00E7314A">
        <w:rPr>
          <w:rFonts w:ascii="Arial" w:hAnsi="Arial" w:cs="Arial"/>
          <w:sz w:val="24"/>
          <w:szCs w:val="24"/>
          <w:lang w:eastAsia="pt-PT"/>
        </w:rPr>
        <w:t xml:space="preserve">foi elaborado de forma a estar alinhado com os </w:t>
      </w:r>
      <w:r w:rsidR="00172B8A" w:rsidRPr="00E7314A">
        <w:rPr>
          <w:rFonts w:ascii="Arial" w:hAnsi="Arial" w:cs="Arial"/>
          <w:sz w:val="24"/>
          <w:szCs w:val="24"/>
          <w:lang w:eastAsia="pt-PT"/>
        </w:rPr>
        <w:t xml:space="preserve">seus </w:t>
      </w:r>
      <w:r w:rsidRPr="00E7314A">
        <w:rPr>
          <w:rFonts w:ascii="Arial" w:hAnsi="Arial" w:cs="Arial"/>
          <w:sz w:val="24"/>
          <w:szCs w:val="24"/>
          <w:lang w:eastAsia="pt-PT"/>
        </w:rPr>
        <w:t>pilares estratégicos.</w:t>
      </w:r>
    </w:p>
    <w:p w14:paraId="670AA98C" w14:textId="77777777" w:rsidR="00FF12E1" w:rsidRPr="00E7314A" w:rsidRDefault="00FF12E1" w:rsidP="00E042C3">
      <w:pPr>
        <w:overflowPunct/>
        <w:autoSpaceDE/>
        <w:autoSpaceDN/>
        <w:adjustRightInd/>
        <w:spacing w:before="0" w:after="0" w:line="360" w:lineRule="auto"/>
        <w:textAlignment w:val="auto"/>
        <w:rPr>
          <w:rFonts w:ascii="Arial" w:hAnsi="Arial" w:cs="Arial"/>
          <w:sz w:val="24"/>
          <w:szCs w:val="24"/>
          <w:lang w:eastAsia="pt-PT"/>
        </w:rPr>
      </w:pPr>
      <w:r w:rsidRPr="00E7314A">
        <w:rPr>
          <w:rFonts w:ascii="Arial" w:hAnsi="Arial" w:cs="Arial"/>
          <w:sz w:val="24"/>
          <w:szCs w:val="24"/>
          <w:lang w:eastAsia="pt-PT"/>
        </w:rPr>
        <w:t>- A missão, a visão e os valores da ACAPO;</w:t>
      </w:r>
    </w:p>
    <w:p w14:paraId="1F174D1B" w14:textId="77777777" w:rsidR="00F727E1" w:rsidRPr="00E7314A" w:rsidRDefault="00FF12E1" w:rsidP="00EB049D">
      <w:pPr>
        <w:overflowPunct/>
        <w:autoSpaceDE/>
        <w:autoSpaceDN/>
        <w:adjustRightInd/>
        <w:spacing w:before="0" w:after="0" w:line="360" w:lineRule="auto"/>
        <w:textAlignment w:val="auto"/>
        <w:rPr>
          <w:rFonts w:ascii="Arial" w:hAnsi="Arial" w:cs="Arial"/>
          <w:sz w:val="24"/>
          <w:szCs w:val="24"/>
          <w:lang w:eastAsia="pt-PT"/>
        </w:rPr>
      </w:pPr>
      <w:r w:rsidRPr="00E7314A">
        <w:rPr>
          <w:rFonts w:ascii="Arial" w:hAnsi="Arial" w:cs="Arial"/>
          <w:sz w:val="24"/>
          <w:szCs w:val="24"/>
          <w:lang w:eastAsia="pt-PT"/>
        </w:rPr>
        <w:t>- As políticas adotadas, nomeadamente a Prestação de Serviços, a Qualidade, a Gestão de Recursos Humanos, a Ética, a Confidencialidade</w:t>
      </w:r>
      <w:r w:rsidR="00F727E1" w:rsidRPr="00E7314A">
        <w:rPr>
          <w:rFonts w:ascii="Arial" w:hAnsi="Arial" w:cs="Arial"/>
          <w:sz w:val="24"/>
          <w:szCs w:val="24"/>
          <w:lang w:eastAsia="pt-PT"/>
        </w:rPr>
        <w:t xml:space="preserve"> e </w:t>
      </w:r>
      <w:r w:rsidR="00EF631E" w:rsidRPr="00E7314A">
        <w:rPr>
          <w:rFonts w:ascii="Arial" w:hAnsi="Arial" w:cs="Arial"/>
          <w:sz w:val="24"/>
          <w:szCs w:val="24"/>
          <w:lang w:eastAsia="pt-PT"/>
        </w:rPr>
        <w:t>Proteção de D</w:t>
      </w:r>
      <w:r w:rsidR="00F727E1" w:rsidRPr="00E7314A">
        <w:rPr>
          <w:rFonts w:ascii="Arial" w:hAnsi="Arial" w:cs="Arial"/>
          <w:sz w:val="24"/>
          <w:szCs w:val="24"/>
          <w:lang w:eastAsia="pt-PT"/>
        </w:rPr>
        <w:t>ados e outras que possam vir a desenvolver-se. De notar que, de acordo com o disposto estatutariamente, a política de prestação de serviços deverá ser objeto de revisão cuja proposta deverá ser submetida à apreciação da Assembleia de Representantes no início do próximo mandato. De notar ainda que a política da qualidade se encontra em fase de desenvolvimento no âmbito do processo de capacitação da ACAPO para a certificação EQUASS nível 2.</w:t>
      </w:r>
      <w:r w:rsidR="002213EA" w:rsidRPr="00E7314A">
        <w:rPr>
          <w:rFonts w:ascii="Arial" w:hAnsi="Arial" w:cs="Arial"/>
          <w:sz w:val="24"/>
          <w:szCs w:val="24"/>
          <w:lang w:eastAsia="pt-PT"/>
        </w:rPr>
        <w:t xml:space="preserve"> As demais políticas aqui enunciadas </w:t>
      </w:r>
      <w:r w:rsidR="002213EA" w:rsidRPr="00E7314A">
        <w:rPr>
          <w:rFonts w:ascii="Arial" w:hAnsi="Arial" w:cs="Arial"/>
          <w:sz w:val="24"/>
          <w:szCs w:val="24"/>
          <w:lang w:eastAsia="pt-PT"/>
        </w:rPr>
        <w:lastRenderedPageBreak/>
        <w:t>encontram-se igualmente em desenvolvimento no âm</w:t>
      </w:r>
      <w:r w:rsidR="00356791" w:rsidRPr="00E7314A">
        <w:rPr>
          <w:rFonts w:ascii="Arial" w:hAnsi="Arial" w:cs="Arial"/>
          <w:sz w:val="24"/>
          <w:szCs w:val="24"/>
          <w:lang w:eastAsia="pt-PT"/>
        </w:rPr>
        <w:t>bito deste processo, sendo expe</w:t>
      </w:r>
      <w:r w:rsidR="002213EA" w:rsidRPr="00E7314A">
        <w:rPr>
          <w:rFonts w:ascii="Arial" w:hAnsi="Arial" w:cs="Arial"/>
          <w:sz w:val="24"/>
          <w:szCs w:val="24"/>
          <w:lang w:eastAsia="pt-PT"/>
        </w:rPr>
        <w:t>tável a sua finalização a breve prazo.</w:t>
      </w:r>
    </w:p>
    <w:p w14:paraId="5BF5D834" w14:textId="77777777" w:rsidR="00FF12E1" w:rsidRPr="00E7314A" w:rsidRDefault="00FF12E1" w:rsidP="00EB049D">
      <w:pPr>
        <w:overflowPunct/>
        <w:autoSpaceDE/>
        <w:autoSpaceDN/>
        <w:adjustRightInd/>
        <w:spacing w:before="0" w:after="0" w:line="360" w:lineRule="auto"/>
        <w:textAlignment w:val="auto"/>
        <w:rPr>
          <w:rFonts w:ascii="Arial" w:hAnsi="Arial" w:cs="Arial"/>
          <w:sz w:val="24"/>
          <w:szCs w:val="24"/>
          <w:lang w:eastAsia="pt-PT"/>
        </w:rPr>
      </w:pPr>
      <w:r w:rsidRPr="00E7314A">
        <w:rPr>
          <w:rFonts w:ascii="Arial" w:hAnsi="Arial" w:cs="Arial"/>
          <w:sz w:val="24"/>
          <w:szCs w:val="24"/>
          <w:lang w:eastAsia="pt-PT"/>
        </w:rPr>
        <w:t>- Os eixos estratégicos definidos</w:t>
      </w:r>
      <w:r w:rsidR="003A64CB" w:rsidRPr="00E7314A">
        <w:rPr>
          <w:rFonts w:ascii="Arial" w:hAnsi="Arial" w:cs="Arial"/>
          <w:sz w:val="24"/>
          <w:szCs w:val="24"/>
          <w:lang w:eastAsia="pt-PT"/>
        </w:rPr>
        <w:t xml:space="preserve"> a nível nacional</w:t>
      </w:r>
      <w:r w:rsidR="00946382" w:rsidRPr="00E7314A">
        <w:rPr>
          <w:rFonts w:ascii="Arial" w:hAnsi="Arial" w:cs="Arial"/>
          <w:sz w:val="24"/>
          <w:szCs w:val="24"/>
          <w:lang w:eastAsia="pt-PT"/>
        </w:rPr>
        <w:t xml:space="preserve"> – </w:t>
      </w:r>
      <w:r w:rsidR="003A64CB" w:rsidRPr="00E7314A">
        <w:rPr>
          <w:rFonts w:ascii="Arial" w:hAnsi="Arial" w:cs="Arial"/>
          <w:sz w:val="24"/>
          <w:szCs w:val="24"/>
          <w:lang w:eastAsia="pt-PT"/>
        </w:rPr>
        <w:t xml:space="preserve">nomeadamente: </w:t>
      </w:r>
      <w:r w:rsidR="00172B8A" w:rsidRPr="00E7314A">
        <w:rPr>
          <w:rFonts w:ascii="Arial" w:hAnsi="Arial" w:cs="Arial"/>
          <w:sz w:val="24"/>
          <w:szCs w:val="24"/>
          <w:lang w:eastAsia="pt-PT"/>
        </w:rPr>
        <w:t>Representação d</w:t>
      </w:r>
      <w:r w:rsidR="00E1397D" w:rsidRPr="00E7314A">
        <w:rPr>
          <w:rFonts w:ascii="Arial" w:hAnsi="Arial" w:cs="Arial"/>
          <w:sz w:val="24"/>
          <w:szCs w:val="24"/>
          <w:lang w:eastAsia="pt-PT"/>
        </w:rPr>
        <w:t>os</w:t>
      </w:r>
      <w:r w:rsidR="00172B8A" w:rsidRPr="00E7314A">
        <w:rPr>
          <w:rFonts w:ascii="Arial" w:hAnsi="Arial" w:cs="Arial"/>
          <w:sz w:val="24"/>
          <w:szCs w:val="24"/>
          <w:lang w:eastAsia="pt-PT"/>
        </w:rPr>
        <w:t xml:space="preserve"> Interesses</w:t>
      </w:r>
      <w:r w:rsidR="00E1397D" w:rsidRPr="00E7314A">
        <w:rPr>
          <w:rFonts w:ascii="Arial" w:hAnsi="Arial" w:cs="Arial"/>
          <w:sz w:val="24"/>
          <w:szCs w:val="24"/>
          <w:lang w:eastAsia="pt-PT"/>
        </w:rPr>
        <w:t xml:space="preserve"> das Pessoas com Deficiência Visual</w:t>
      </w:r>
      <w:r w:rsidR="00172B8A" w:rsidRPr="00E7314A">
        <w:rPr>
          <w:rFonts w:ascii="Arial" w:hAnsi="Arial" w:cs="Arial"/>
          <w:sz w:val="24"/>
          <w:szCs w:val="24"/>
          <w:lang w:eastAsia="pt-PT"/>
        </w:rPr>
        <w:t xml:space="preserve">, </w:t>
      </w:r>
      <w:r w:rsidR="00A045C5" w:rsidRPr="00E7314A">
        <w:rPr>
          <w:rFonts w:ascii="Arial" w:hAnsi="Arial" w:cs="Arial"/>
          <w:sz w:val="24"/>
          <w:szCs w:val="24"/>
          <w:lang w:eastAsia="pt-PT"/>
        </w:rPr>
        <w:t>Relação com a sociedade</w:t>
      </w:r>
      <w:r w:rsidR="003A64CB" w:rsidRPr="00E7314A">
        <w:rPr>
          <w:rFonts w:ascii="Arial" w:hAnsi="Arial" w:cs="Arial"/>
          <w:sz w:val="24"/>
          <w:szCs w:val="24"/>
          <w:lang w:eastAsia="pt-PT"/>
        </w:rPr>
        <w:t xml:space="preserve">, </w:t>
      </w:r>
      <w:r w:rsidRPr="00E7314A">
        <w:rPr>
          <w:rFonts w:ascii="Arial" w:hAnsi="Arial" w:cs="Arial"/>
          <w:sz w:val="24"/>
          <w:szCs w:val="24"/>
          <w:lang w:eastAsia="pt-PT"/>
        </w:rPr>
        <w:t>Valorização dos recursos humanos na estratégia de desenvolvimento da instituição</w:t>
      </w:r>
      <w:r w:rsidR="003A64CB" w:rsidRPr="00E7314A">
        <w:rPr>
          <w:rFonts w:ascii="Arial" w:hAnsi="Arial" w:cs="Arial"/>
          <w:sz w:val="24"/>
          <w:szCs w:val="24"/>
          <w:lang w:eastAsia="pt-PT"/>
        </w:rPr>
        <w:t xml:space="preserve">, </w:t>
      </w:r>
      <w:r w:rsidRPr="00E7314A">
        <w:rPr>
          <w:rFonts w:ascii="Arial" w:hAnsi="Arial" w:cs="Arial"/>
          <w:sz w:val="24"/>
          <w:szCs w:val="24"/>
          <w:lang w:eastAsia="pt-PT"/>
        </w:rPr>
        <w:t>Desenvolvimento associativo</w:t>
      </w:r>
      <w:r w:rsidR="003A64CB" w:rsidRPr="00E7314A">
        <w:rPr>
          <w:rFonts w:ascii="Arial" w:hAnsi="Arial" w:cs="Arial"/>
          <w:sz w:val="24"/>
          <w:szCs w:val="24"/>
          <w:lang w:eastAsia="pt-PT"/>
        </w:rPr>
        <w:t xml:space="preserve">, </w:t>
      </w:r>
      <w:r w:rsidRPr="00E7314A">
        <w:rPr>
          <w:rFonts w:ascii="Arial" w:hAnsi="Arial" w:cs="Arial"/>
          <w:sz w:val="24"/>
          <w:szCs w:val="24"/>
          <w:lang w:eastAsia="pt-PT"/>
        </w:rPr>
        <w:t>Qualidade da prestação dos serviços</w:t>
      </w:r>
      <w:r w:rsidR="003A64CB" w:rsidRPr="00E7314A">
        <w:rPr>
          <w:rFonts w:ascii="Arial" w:hAnsi="Arial" w:cs="Arial"/>
          <w:sz w:val="24"/>
          <w:szCs w:val="24"/>
          <w:lang w:eastAsia="pt-PT"/>
        </w:rPr>
        <w:t xml:space="preserve">, </w:t>
      </w:r>
      <w:r w:rsidRPr="00E7314A">
        <w:rPr>
          <w:rFonts w:ascii="Arial" w:hAnsi="Arial" w:cs="Arial"/>
          <w:sz w:val="24"/>
          <w:szCs w:val="24"/>
          <w:lang w:eastAsia="pt-PT"/>
        </w:rPr>
        <w:t>Contributo da Delegação para a sustentabilidade</w:t>
      </w:r>
      <w:r w:rsidR="003A64CB" w:rsidRPr="00E7314A">
        <w:rPr>
          <w:rFonts w:ascii="Arial" w:hAnsi="Arial" w:cs="Arial"/>
          <w:sz w:val="24"/>
          <w:szCs w:val="24"/>
          <w:lang w:eastAsia="pt-PT"/>
        </w:rPr>
        <w:t xml:space="preserve"> e, </w:t>
      </w:r>
      <w:r w:rsidRPr="00E7314A">
        <w:rPr>
          <w:rFonts w:ascii="Arial" w:hAnsi="Arial" w:cs="Arial"/>
          <w:sz w:val="24"/>
          <w:szCs w:val="24"/>
          <w:lang w:eastAsia="pt-PT"/>
        </w:rPr>
        <w:t>Inovação e desenvolvimento</w:t>
      </w:r>
      <w:r w:rsidR="003A64CB" w:rsidRPr="00E7314A">
        <w:rPr>
          <w:rFonts w:ascii="Arial" w:hAnsi="Arial" w:cs="Arial"/>
          <w:sz w:val="24"/>
          <w:szCs w:val="24"/>
          <w:lang w:eastAsia="pt-PT"/>
        </w:rPr>
        <w:t>.</w:t>
      </w:r>
      <w:r w:rsidR="00260CF7" w:rsidRPr="00E7314A">
        <w:rPr>
          <w:rFonts w:ascii="Arial" w:hAnsi="Arial" w:cs="Arial"/>
          <w:sz w:val="24"/>
          <w:szCs w:val="24"/>
          <w:lang w:eastAsia="pt-PT"/>
        </w:rPr>
        <w:t xml:space="preserve"> Cada um destes 7 eixos estratégicos corresponde a um pilar de desenvolvimento e sustentabilidade da ACAPO, cada um deles com os seus objetivos estratégicos específicos</w:t>
      </w:r>
      <w:r w:rsidR="003A2351" w:rsidRPr="00E7314A">
        <w:rPr>
          <w:rFonts w:ascii="Arial" w:hAnsi="Arial" w:cs="Arial"/>
          <w:sz w:val="24"/>
          <w:szCs w:val="24"/>
          <w:lang w:eastAsia="pt-PT"/>
        </w:rPr>
        <w:t xml:space="preserve"> – num total de 21 objetivos -</w:t>
      </w:r>
      <w:r w:rsidR="00260CF7" w:rsidRPr="00E7314A">
        <w:rPr>
          <w:rFonts w:ascii="Arial" w:hAnsi="Arial" w:cs="Arial"/>
          <w:sz w:val="24"/>
          <w:szCs w:val="24"/>
          <w:lang w:eastAsia="pt-PT"/>
        </w:rPr>
        <w:t>, os quais traduzem de forma mais concreta a estratégia a prosseguir na gestão quotidiana da instituição.</w:t>
      </w:r>
    </w:p>
    <w:p w14:paraId="0174231A" w14:textId="77777777" w:rsidR="00FF12E1" w:rsidRPr="00E7314A" w:rsidRDefault="00FF12E1" w:rsidP="00EB049D">
      <w:pPr>
        <w:overflowPunct/>
        <w:autoSpaceDE/>
        <w:autoSpaceDN/>
        <w:adjustRightInd/>
        <w:spacing w:before="0" w:after="0" w:line="360" w:lineRule="auto"/>
        <w:ind w:firstLine="720"/>
        <w:textAlignment w:val="auto"/>
        <w:rPr>
          <w:rFonts w:ascii="Arial" w:hAnsi="Arial" w:cs="Arial"/>
          <w:sz w:val="24"/>
          <w:szCs w:val="24"/>
          <w:lang w:eastAsia="pt-PT"/>
        </w:rPr>
      </w:pPr>
      <w:r w:rsidRPr="00E7314A">
        <w:rPr>
          <w:rFonts w:ascii="Arial" w:hAnsi="Arial" w:cs="Arial"/>
          <w:sz w:val="24"/>
          <w:szCs w:val="24"/>
          <w:lang w:eastAsia="pt-PT"/>
        </w:rPr>
        <w:t xml:space="preserve">Por outro lado, </w:t>
      </w:r>
      <w:r w:rsidR="00971F51" w:rsidRPr="00E7314A">
        <w:rPr>
          <w:rFonts w:ascii="Arial" w:hAnsi="Arial" w:cs="Arial"/>
          <w:sz w:val="24"/>
          <w:szCs w:val="24"/>
          <w:lang w:eastAsia="pt-PT"/>
        </w:rPr>
        <w:t>a acrescentar à certificação pela Norma ISO 9001:2015 no domínio da representatividade já alcanç</w:t>
      </w:r>
      <w:r w:rsidR="00356791" w:rsidRPr="00E7314A">
        <w:rPr>
          <w:rFonts w:ascii="Arial" w:hAnsi="Arial" w:cs="Arial"/>
          <w:sz w:val="24"/>
          <w:szCs w:val="24"/>
          <w:lang w:eastAsia="pt-PT"/>
        </w:rPr>
        <w:t>ada há vários anos a esta parte. A</w:t>
      </w:r>
      <w:r w:rsidR="00971F51" w:rsidRPr="00E7314A">
        <w:rPr>
          <w:rFonts w:ascii="Arial" w:hAnsi="Arial" w:cs="Arial"/>
          <w:sz w:val="24"/>
          <w:szCs w:val="24"/>
          <w:lang w:eastAsia="pt-PT"/>
        </w:rPr>
        <w:t xml:space="preserve"> Direção Nacional prossegue agora </w:t>
      </w:r>
      <w:r w:rsidR="00904F9D" w:rsidRPr="00E7314A">
        <w:rPr>
          <w:rFonts w:ascii="Arial" w:hAnsi="Arial" w:cs="Arial"/>
          <w:sz w:val="24"/>
          <w:szCs w:val="24"/>
          <w:lang w:eastAsia="pt-PT"/>
        </w:rPr>
        <w:t>a aposta n</w:t>
      </w:r>
      <w:r w:rsidRPr="00E7314A">
        <w:rPr>
          <w:rFonts w:ascii="Arial" w:hAnsi="Arial" w:cs="Arial"/>
          <w:sz w:val="24"/>
          <w:szCs w:val="24"/>
          <w:lang w:eastAsia="pt-PT"/>
        </w:rPr>
        <w:t xml:space="preserve">a obtenção de certificação dos serviços pelo Referencial EQUASS, </w:t>
      </w:r>
      <w:r w:rsidR="00971F51" w:rsidRPr="00E7314A">
        <w:rPr>
          <w:rFonts w:ascii="Arial" w:hAnsi="Arial" w:cs="Arial"/>
          <w:sz w:val="24"/>
          <w:szCs w:val="24"/>
          <w:lang w:eastAsia="pt-PT"/>
        </w:rPr>
        <w:t xml:space="preserve">que se </w:t>
      </w:r>
      <w:r w:rsidRPr="00E7314A">
        <w:rPr>
          <w:rFonts w:ascii="Arial" w:hAnsi="Arial" w:cs="Arial"/>
          <w:sz w:val="24"/>
          <w:szCs w:val="24"/>
          <w:lang w:eastAsia="pt-PT"/>
        </w:rPr>
        <w:t>constitui</w:t>
      </w:r>
      <w:r w:rsidR="00971F51" w:rsidRPr="00E7314A">
        <w:rPr>
          <w:rFonts w:ascii="Arial" w:hAnsi="Arial" w:cs="Arial"/>
          <w:sz w:val="24"/>
          <w:szCs w:val="24"/>
          <w:lang w:eastAsia="pt-PT"/>
        </w:rPr>
        <w:t xml:space="preserve">, assim, também </w:t>
      </w:r>
      <w:r w:rsidRPr="00E7314A">
        <w:rPr>
          <w:rFonts w:ascii="Arial" w:hAnsi="Arial" w:cs="Arial"/>
          <w:sz w:val="24"/>
          <w:szCs w:val="24"/>
          <w:lang w:eastAsia="pt-PT"/>
        </w:rPr>
        <w:t xml:space="preserve">como um outro elemento enformador do presente plano, </w:t>
      </w:r>
      <w:r w:rsidR="00904F9D" w:rsidRPr="00E7314A">
        <w:rPr>
          <w:rFonts w:ascii="Arial" w:hAnsi="Arial" w:cs="Arial"/>
          <w:sz w:val="24"/>
          <w:szCs w:val="24"/>
          <w:lang w:eastAsia="pt-PT"/>
        </w:rPr>
        <w:t xml:space="preserve">na justa medida em que reflete </w:t>
      </w:r>
      <w:r w:rsidRPr="00E7314A">
        <w:rPr>
          <w:rFonts w:ascii="Arial" w:hAnsi="Arial" w:cs="Arial"/>
          <w:sz w:val="24"/>
          <w:szCs w:val="24"/>
          <w:lang w:eastAsia="pt-PT"/>
        </w:rPr>
        <w:t>o nosso compromisso para com cada um dos 10 princípios EQUASS</w:t>
      </w:r>
      <w:r w:rsidR="00904F9D" w:rsidRPr="00E7314A">
        <w:rPr>
          <w:rFonts w:ascii="Arial" w:hAnsi="Arial" w:cs="Arial"/>
          <w:sz w:val="24"/>
          <w:szCs w:val="24"/>
          <w:lang w:eastAsia="pt-PT"/>
        </w:rPr>
        <w:t xml:space="preserve"> e que é transversal aos vários eixos estratégicos</w:t>
      </w:r>
      <w:r w:rsidRPr="00E7314A">
        <w:rPr>
          <w:rFonts w:ascii="Arial" w:hAnsi="Arial" w:cs="Arial"/>
          <w:sz w:val="24"/>
          <w:szCs w:val="24"/>
          <w:lang w:eastAsia="pt-PT"/>
        </w:rPr>
        <w:t>.</w:t>
      </w:r>
    </w:p>
    <w:p w14:paraId="5F73589C" w14:textId="77777777" w:rsidR="001355FA" w:rsidRPr="00E7314A" w:rsidRDefault="001355FA" w:rsidP="00E042C3">
      <w:pPr>
        <w:overflowPunct/>
        <w:autoSpaceDE/>
        <w:autoSpaceDN/>
        <w:adjustRightInd/>
        <w:spacing w:before="0" w:after="0" w:line="360" w:lineRule="auto"/>
        <w:textAlignment w:val="auto"/>
        <w:rPr>
          <w:rFonts w:ascii="Arial" w:hAnsi="Arial" w:cs="Arial"/>
          <w:sz w:val="24"/>
          <w:szCs w:val="24"/>
          <w:lang w:eastAsia="pt-PT"/>
        </w:rPr>
      </w:pPr>
    </w:p>
    <w:p w14:paraId="671B5367" w14:textId="77777777" w:rsidR="0029740E" w:rsidRPr="00E7314A" w:rsidRDefault="00703C3A" w:rsidP="006D5570">
      <w:pPr>
        <w:pStyle w:val="Cabealho1"/>
        <w:spacing w:before="100" w:beforeAutospacing="1" w:after="100" w:afterAutospacing="1" w:line="360" w:lineRule="auto"/>
        <w:ind w:left="0" w:firstLine="0"/>
        <w:rPr>
          <w:rFonts w:cs="Arial"/>
          <w:i w:val="0"/>
          <w:caps w:val="0"/>
          <w:smallCaps/>
          <w:color w:val="005BBB"/>
          <w:szCs w:val="24"/>
        </w:rPr>
      </w:pPr>
      <w:bookmarkStart w:id="5" w:name="_Toc55807375"/>
      <w:bookmarkStart w:id="6" w:name="_Toc57734296"/>
      <w:r w:rsidRPr="00E7314A">
        <w:rPr>
          <w:rFonts w:cs="Arial"/>
          <w:i w:val="0"/>
          <w:caps w:val="0"/>
          <w:smallCaps/>
          <w:color w:val="005BBB"/>
          <w:szCs w:val="24"/>
        </w:rPr>
        <w:t>2</w:t>
      </w:r>
      <w:r w:rsidR="005B0F50" w:rsidRPr="00E7314A">
        <w:rPr>
          <w:rFonts w:cs="Arial"/>
          <w:i w:val="0"/>
          <w:caps w:val="0"/>
          <w:smallCaps/>
          <w:color w:val="005BBB"/>
          <w:szCs w:val="24"/>
        </w:rPr>
        <w:t xml:space="preserve">. </w:t>
      </w:r>
      <w:r w:rsidR="006D5570" w:rsidRPr="00E7314A">
        <w:rPr>
          <w:rFonts w:cs="Arial"/>
          <w:i w:val="0"/>
          <w:caps w:val="0"/>
          <w:smallCaps/>
          <w:color w:val="005BBB"/>
          <w:szCs w:val="24"/>
        </w:rPr>
        <w:t>Planeamento das Ações</w:t>
      </w:r>
      <w:bookmarkEnd w:id="5"/>
      <w:bookmarkEnd w:id="6"/>
    </w:p>
    <w:p w14:paraId="39AE4EF2" w14:textId="26625D2D" w:rsidR="000020F6" w:rsidRPr="00E7314A" w:rsidRDefault="002E0E60" w:rsidP="00E042C3">
      <w:pPr>
        <w:pStyle w:val="Style1"/>
        <w:spacing w:before="0" w:line="360" w:lineRule="auto"/>
        <w:ind w:left="0" w:firstLine="720"/>
        <w:rPr>
          <w:rFonts w:ascii="Arial" w:hAnsi="Arial" w:cs="Arial"/>
          <w:kern w:val="0"/>
          <w:sz w:val="24"/>
          <w:szCs w:val="24"/>
          <w:lang w:eastAsia="pt-PT"/>
        </w:rPr>
      </w:pPr>
      <w:r w:rsidRPr="00E7314A">
        <w:rPr>
          <w:rFonts w:ascii="Arial" w:hAnsi="Arial" w:cs="Arial"/>
          <w:kern w:val="0"/>
          <w:sz w:val="24"/>
          <w:szCs w:val="24"/>
          <w:lang w:eastAsia="pt-PT"/>
        </w:rPr>
        <w:t xml:space="preserve">Neste capítulo, procederemos à descrição do planeamento das atividades para cada um dos </w:t>
      </w:r>
      <w:r w:rsidR="00971F51" w:rsidRPr="00E7314A">
        <w:rPr>
          <w:rFonts w:ascii="Arial" w:hAnsi="Arial" w:cs="Arial"/>
          <w:kern w:val="0"/>
          <w:sz w:val="24"/>
          <w:szCs w:val="24"/>
          <w:lang w:eastAsia="pt-PT"/>
        </w:rPr>
        <w:t>7</w:t>
      </w:r>
      <w:r w:rsidRPr="00E7314A">
        <w:rPr>
          <w:rFonts w:ascii="Arial" w:hAnsi="Arial" w:cs="Arial"/>
          <w:kern w:val="0"/>
          <w:sz w:val="24"/>
          <w:szCs w:val="24"/>
          <w:lang w:eastAsia="pt-PT"/>
        </w:rPr>
        <w:t xml:space="preserve"> eixos estratégicos acima definidos</w:t>
      </w:r>
      <w:r w:rsidR="00AA4310" w:rsidRPr="00E7314A">
        <w:rPr>
          <w:rFonts w:ascii="Arial" w:hAnsi="Arial" w:cs="Arial"/>
          <w:kern w:val="0"/>
          <w:sz w:val="24"/>
          <w:szCs w:val="24"/>
          <w:lang w:eastAsia="pt-PT"/>
        </w:rPr>
        <w:t>. Após um breve enquadramento do eixo estratégico, faremos o detalhe do planeamento de cada um dos objetivos que o integra.</w:t>
      </w:r>
      <w:r w:rsidR="00E7314A">
        <w:rPr>
          <w:rFonts w:ascii="Arial" w:hAnsi="Arial" w:cs="Arial"/>
          <w:kern w:val="0"/>
          <w:sz w:val="24"/>
          <w:szCs w:val="24"/>
          <w:lang w:eastAsia="pt-PT"/>
        </w:rPr>
        <w:t xml:space="preserve"> </w:t>
      </w:r>
      <w:r w:rsidR="000020F6" w:rsidRPr="00E7314A">
        <w:rPr>
          <w:rFonts w:ascii="Arial" w:hAnsi="Arial" w:cs="Arial"/>
          <w:kern w:val="0"/>
          <w:sz w:val="24"/>
          <w:szCs w:val="24"/>
          <w:lang w:eastAsia="pt-PT"/>
        </w:rPr>
        <w:t xml:space="preserve">Será, então, apresentada a programação das atividades previstas para ir ao encontro do objetivo assim formulado. </w:t>
      </w:r>
      <w:r w:rsidR="009625DF" w:rsidRPr="00E7314A">
        <w:rPr>
          <w:rFonts w:ascii="Arial" w:hAnsi="Arial" w:cs="Arial"/>
          <w:kern w:val="0"/>
          <w:sz w:val="24"/>
          <w:szCs w:val="24"/>
          <w:lang w:eastAsia="pt-PT"/>
        </w:rPr>
        <w:t xml:space="preserve">Cada objetivo poderá comportar uma ou várias atividades, para as quais </w:t>
      </w:r>
      <w:r w:rsidR="00703C3A" w:rsidRPr="00E7314A">
        <w:rPr>
          <w:rFonts w:ascii="Arial" w:hAnsi="Arial" w:cs="Arial"/>
          <w:kern w:val="0"/>
          <w:sz w:val="24"/>
          <w:szCs w:val="24"/>
          <w:lang w:eastAsia="pt-PT"/>
        </w:rPr>
        <w:t>é</w:t>
      </w:r>
      <w:r w:rsidR="009625DF" w:rsidRPr="00E7314A">
        <w:rPr>
          <w:rFonts w:ascii="Arial" w:hAnsi="Arial" w:cs="Arial"/>
          <w:kern w:val="0"/>
          <w:sz w:val="24"/>
          <w:szCs w:val="24"/>
          <w:lang w:eastAsia="pt-PT"/>
        </w:rPr>
        <w:t xml:space="preserve"> definid</w:t>
      </w:r>
      <w:r w:rsidR="00703C3A" w:rsidRPr="00E7314A">
        <w:rPr>
          <w:rFonts w:ascii="Arial" w:hAnsi="Arial" w:cs="Arial"/>
          <w:kern w:val="0"/>
          <w:sz w:val="24"/>
          <w:szCs w:val="24"/>
          <w:lang w:eastAsia="pt-PT"/>
        </w:rPr>
        <w:t>a</w:t>
      </w:r>
      <w:r w:rsidR="009625DF" w:rsidRPr="00E7314A">
        <w:rPr>
          <w:rFonts w:ascii="Arial" w:hAnsi="Arial" w:cs="Arial"/>
          <w:kern w:val="0"/>
          <w:sz w:val="24"/>
          <w:szCs w:val="24"/>
          <w:lang w:eastAsia="pt-PT"/>
        </w:rPr>
        <w:t>, sempre que possível, a sua calendarização.</w:t>
      </w:r>
    </w:p>
    <w:p w14:paraId="6F176271" w14:textId="77777777" w:rsidR="000020F6" w:rsidRPr="00E7314A" w:rsidRDefault="000020F6" w:rsidP="00E7314A">
      <w:pPr>
        <w:pStyle w:val="Style1"/>
        <w:spacing w:before="0" w:line="360" w:lineRule="auto"/>
        <w:rPr>
          <w:rFonts w:ascii="Arial" w:hAnsi="Arial" w:cs="Arial"/>
          <w:kern w:val="0"/>
          <w:sz w:val="24"/>
          <w:szCs w:val="24"/>
          <w:lang w:eastAsia="pt-PT"/>
        </w:rPr>
      </w:pPr>
    </w:p>
    <w:p w14:paraId="6F2882A8" w14:textId="77777777" w:rsidR="00971F51" w:rsidRPr="00E7314A" w:rsidRDefault="00703C3A" w:rsidP="00971F51">
      <w:pPr>
        <w:overflowPunct/>
        <w:autoSpaceDE/>
        <w:autoSpaceDN/>
        <w:adjustRightInd/>
        <w:spacing w:before="100" w:beforeAutospacing="1" w:after="100" w:afterAutospacing="1" w:line="360" w:lineRule="auto"/>
        <w:textAlignment w:val="auto"/>
        <w:outlineLvl w:val="1"/>
        <w:rPr>
          <w:rFonts w:ascii="Arial" w:hAnsi="Arial" w:cs="Arial"/>
          <w:b/>
          <w:color w:val="00B0F0"/>
          <w:sz w:val="24"/>
          <w:szCs w:val="24"/>
          <w:lang w:eastAsia="pt-PT"/>
        </w:rPr>
      </w:pPr>
      <w:bookmarkStart w:id="7" w:name="_Toc55807376"/>
      <w:bookmarkStart w:id="8" w:name="_Toc57734297"/>
      <w:r w:rsidRPr="00E7314A">
        <w:rPr>
          <w:rFonts w:ascii="Arial" w:hAnsi="Arial" w:cs="Arial"/>
          <w:b/>
          <w:color w:val="0070C0"/>
          <w:sz w:val="24"/>
          <w:szCs w:val="24"/>
        </w:rPr>
        <w:t>2</w:t>
      </w:r>
      <w:r w:rsidR="00971F51" w:rsidRPr="00E7314A">
        <w:rPr>
          <w:rFonts w:ascii="Arial" w:hAnsi="Arial" w:cs="Arial"/>
          <w:b/>
          <w:color w:val="0070C0"/>
          <w:sz w:val="24"/>
          <w:szCs w:val="24"/>
        </w:rPr>
        <w:t>.1. Representação dos interesses das pessoas com deficiência visual</w:t>
      </w:r>
      <w:bookmarkEnd w:id="7"/>
      <w:bookmarkEnd w:id="8"/>
    </w:p>
    <w:p w14:paraId="00295FBF" w14:textId="3B4A5D1F" w:rsidR="001F5357" w:rsidRDefault="001F5357" w:rsidP="00E042C3">
      <w:pPr>
        <w:pStyle w:val="Style1"/>
        <w:spacing w:before="0" w:line="360" w:lineRule="auto"/>
        <w:ind w:left="0" w:firstLine="360"/>
        <w:rPr>
          <w:rFonts w:ascii="Arial" w:hAnsi="Arial" w:cs="Arial"/>
          <w:kern w:val="0"/>
          <w:sz w:val="24"/>
          <w:szCs w:val="24"/>
          <w:lang w:eastAsia="pt-PT"/>
        </w:rPr>
      </w:pPr>
      <w:r w:rsidRPr="00E7314A">
        <w:rPr>
          <w:rFonts w:ascii="Arial" w:hAnsi="Arial" w:cs="Arial"/>
          <w:kern w:val="0"/>
          <w:sz w:val="24"/>
          <w:szCs w:val="24"/>
          <w:lang w:eastAsia="pt-PT"/>
        </w:rPr>
        <w:t>A representação de interesses constitui-se como um dos principais pilares da concretização da missão da ACAP</w:t>
      </w:r>
      <w:r w:rsidR="00711865" w:rsidRPr="00E7314A">
        <w:rPr>
          <w:rFonts w:ascii="Arial" w:hAnsi="Arial" w:cs="Arial"/>
          <w:kern w:val="0"/>
          <w:sz w:val="24"/>
          <w:szCs w:val="24"/>
          <w:lang w:eastAsia="pt-PT"/>
        </w:rPr>
        <w:t>O, tendo em vista a defesa dos direitos das pessoas cegas ou com baixa visão e a sua plena inclusão. A atuação da ACAPO a este nível desenvolve-se tendo como matriz fundamental a autorrepresentação, que é também e, desde logo, matriz fundadora da natureza estatutária da instituição</w:t>
      </w:r>
      <w:r w:rsidR="007942F4" w:rsidRPr="00E7314A">
        <w:rPr>
          <w:rFonts w:ascii="Arial" w:hAnsi="Arial" w:cs="Arial"/>
          <w:kern w:val="0"/>
          <w:sz w:val="24"/>
          <w:szCs w:val="24"/>
          <w:lang w:eastAsia="pt-PT"/>
        </w:rPr>
        <w:t xml:space="preserve"> e um valor organizacional</w:t>
      </w:r>
      <w:r w:rsidR="00711865" w:rsidRPr="00E7314A">
        <w:rPr>
          <w:rFonts w:ascii="Arial" w:hAnsi="Arial" w:cs="Arial"/>
          <w:kern w:val="0"/>
          <w:sz w:val="24"/>
          <w:szCs w:val="24"/>
          <w:lang w:eastAsia="pt-PT"/>
        </w:rPr>
        <w:t xml:space="preserve">. </w:t>
      </w:r>
      <w:r w:rsidR="003A48A0" w:rsidRPr="00E7314A">
        <w:rPr>
          <w:rFonts w:ascii="Arial" w:hAnsi="Arial" w:cs="Arial"/>
          <w:kern w:val="0"/>
          <w:sz w:val="24"/>
          <w:szCs w:val="24"/>
          <w:lang w:eastAsia="pt-PT"/>
        </w:rPr>
        <w:t>Neste contexto, a ACAPO pretende assumir-se como organização capaz de assegurar uma participação ativa no desenvolvimento de processos orientados para a promoção da inclusão e do exercício da cidadania por parte das pessoas cegas ou com baixa visão</w:t>
      </w:r>
      <w:r w:rsidR="00E37FEA" w:rsidRPr="00E7314A">
        <w:rPr>
          <w:rFonts w:ascii="Arial" w:hAnsi="Arial" w:cs="Arial"/>
          <w:kern w:val="0"/>
          <w:sz w:val="24"/>
          <w:szCs w:val="24"/>
          <w:lang w:eastAsia="pt-PT"/>
        </w:rPr>
        <w:t xml:space="preserve">, nomeadamente do seu impacto ao nível das políticas, dos </w:t>
      </w:r>
      <w:r w:rsidR="00E37FEA" w:rsidRPr="00E7314A">
        <w:rPr>
          <w:rFonts w:ascii="Arial" w:hAnsi="Arial" w:cs="Arial"/>
          <w:kern w:val="0"/>
          <w:sz w:val="24"/>
          <w:szCs w:val="24"/>
          <w:lang w:eastAsia="pt-PT"/>
        </w:rPr>
        <w:lastRenderedPageBreak/>
        <w:t>serviços e das dinâmicas sociais</w:t>
      </w:r>
      <w:r w:rsidR="003A48A0" w:rsidRPr="00E7314A">
        <w:rPr>
          <w:rFonts w:ascii="Arial" w:hAnsi="Arial" w:cs="Arial"/>
          <w:kern w:val="0"/>
          <w:sz w:val="24"/>
          <w:szCs w:val="24"/>
          <w:lang w:eastAsia="pt-PT"/>
        </w:rPr>
        <w:t>.</w:t>
      </w:r>
      <w:r w:rsidR="00E37FEA" w:rsidRPr="00E7314A">
        <w:rPr>
          <w:rFonts w:ascii="Arial" w:hAnsi="Arial" w:cs="Arial"/>
          <w:kern w:val="0"/>
          <w:sz w:val="24"/>
          <w:szCs w:val="24"/>
          <w:lang w:eastAsia="pt-PT"/>
        </w:rPr>
        <w:t xml:space="preserve"> </w:t>
      </w:r>
      <w:r w:rsidR="00711865" w:rsidRPr="00E7314A">
        <w:rPr>
          <w:rFonts w:ascii="Arial" w:hAnsi="Arial" w:cs="Arial"/>
          <w:kern w:val="0"/>
          <w:sz w:val="24"/>
          <w:szCs w:val="24"/>
          <w:lang w:eastAsia="pt-PT"/>
        </w:rPr>
        <w:t>Trata-se, assim, de um eixo central na</w:t>
      </w:r>
      <w:r w:rsidR="00517614" w:rsidRPr="00E7314A">
        <w:rPr>
          <w:rFonts w:ascii="Arial" w:hAnsi="Arial" w:cs="Arial"/>
          <w:kern w:val="0"/>
          <w:sz w:val="24"/>
          <w:szCs w:val="24"/>
          <w:lang w:eastAsia="pt-PT"/>
        </w:rPr>
        <w:t xml:space="preserve"> atuação política da ACAPO, o qual assenta fundamentalmente nos dois objetivos</w:t>
      </w:r>
      <w:r w:rsidR="00356791" w:rsidRPr="00E7314A">
        <w:rPr>
          <w:rFonts w:ascii="Arial" w:hAnsi="Arial" w:cs="Arial"/>
          <w:kern w:val="0"/>
          <w:sz w:val="24"/>
          <w:szCs w:val="24"/>
          <w:lang w:eastAsia="pt-PT"/>
        </w:rPr>
        <w:t xml:space="preserve"> seguintes</w:t>
      </w:r>
      <w:r w:rsidR="00517614" w:rsidRPr="00E7314A">
        <w:rPr>
          <w:rFonts w:ascii="Arial" w:hAnsi="Arial" w:cs="Arial"/>
          <w:kern w:val="0"/>
          <w:sz w:val="24"/>
          <w:szCs w:val="24"/>
          <w:lang w:eastAsia="pt-PT"/>
        </w:rPr>
        <w:t>:</w:t>
      </w:r>
    </w:p>
    <w:p w14:paraId="2EE34FE5" w14:textId="77777777" w:rsidR="0031708E" w:rsidRPr="00E7314A" w:rsidRDefault="0031708E" w:rsidP="00E7314A">
      <w:pPr>
        <w:pStyle w:val="Style1"/>
        <w:spacing w:before="0" w:line="360" w:lineRule="auto"/>
        <w:ind w:left="0"/>
        <w:rPr>
          <w:rFonts w:ascii="Arial" w:hAnsi="Arial" w:cs="Arial"/>
          <w:kern w:val="0"/>
          <w:sz w:val="24"/>
          <w:szCs w:val="24"/>
          <w:lang w:eastAsia="pt-PT"/>
        </w:rPr>
      </w:pPr>
    </w:p>
    <w:p w14:paraId="4E4AC77A" w14:textId="77777777" w:rsidR="00971F51" w:rsidRPr="0031708E" w:rsidRDefault="00971F51" w:rsidP="00E24F3F">
      <w:pPr>
        <w:numPr>
          <w:ilvl w:val="0"/>
          <w:numId w:val="1"/>
        </w:numPr>
        <w:overflowPunct/>
        <w:autoSpaceDE/>
        <w:autoSpaceDN/>
        <w:adjustRightInd/>
        <w:spacing w:before="0" w:after="0" w:line="360" w:lineRule="auto"/>
        <w:textAlignment w:val="auto"/>
        <w:rPr>
          <w:rFonts w:ascii="Arial" w:hAnsi="Arial" w:cs="Arial"/>
          <w:b/>
          <w:bCs/>
          <w:sz w:val="24"/>
          <w:szCs w:val="24"/>
          <w:lang w:eastAsia="pt-PT"/>
        </w:rPr>
      </w:pPr>
      <w:r w:rsidRPr="0031708E">
        <w:rPr>
          <w:rFonts w:ascii="Arial" w:hAnsi="Arial" w:cs="Arial"/>
          <w:b/>
          <w:bCs/>
          <w:sz w:val="24"/>
          <w:szCs w:val="24"/>
          <w:lang w:eastAsia="pt-PT"/>
        </w:rPr>
        <w:t xml:space="preserve">Assegurar a defesa dos direitos e a representação dos interesses das pessoas </w:t>
      </w:r>
      <w:r w:rsidR="00AE21D5" w:rsidRPr="0031708E">
        <w:rPr>
          <w:rFonts w:ascii="Arial" w:hAnsi="Arial" w:cs="Arial"/>
          <w:b/>
          <w:bCs/>
          <w:sz w:val="24"/>
          <w:szCs w:val="24"/>
          <w:lang w:eastAsia="pt-PT"/>
        </w:rPr>
        <w:t xml:space="preserve">com deficiência visual </w:t>
      </w:r>
      <w:r w:rsidRPr="0031708E">
        <w:rPr>
          <w:rFonts w:ascii="Arial" w:hAnsi="Arial" w:cs="Arial"/>
          <w:b/>
          <w:bCs/>
          <w:sz w:val="24"/>
          <w:szCs w:val="24"/>
          <w:lang w:eastAsia="pt-PT"/>
        </w:rPr>
        <w:t>em Portugal</w:t>
      </w:r>
    </w:p>
    <w:p w14:paraId="3869AB7F" w14:textId="0F6612CF" w:rsidR="0031708E" w:rsidRDefault="00E37FEA" w:rsidP="00F32A73">
      <w:pPr>
        <w:pStyle w:val="Style1"/>
        <w:spacing w:before="0" w:line="360" w:lineRule="auto"/>
        <w:ind w:firstLine="720"/>
        <w:rPr>
          <w:rFonts w:ascii="Arial" w:hAnsi="Arial" w:cs="Arial"/>
          <w:sz w:val="24"/>
          <w:szCs w:val="24"/>
        </w:rPr>
      </w:pPr>
      <w:r w:rsidRPr="00E7314A">
        <w:rPr>
          <w:rFonts w:ascii="Arial" w:hAnsi="Arial" w:cs="Arial"/>
          <w:sz w:val="24"/>
          <w:szCs w:val="24"/>
        </w:rPr>
        <w:t xml:space="preserve">A representação dos </w:t>
      </w:r>
      <w:r w:rsidR="00EA16E2" w:rsidRPr="00E7314A">
        <w:rPr>
          <w:rFonts w:ascii="Arial" w:hAnsi="Arial" w:cs="Arial"/>
          <w:sz w:val="24"/>
          <w:szCs w:val="24"/>
        </w:rPr>
        <w:t>interesses e a defesa dos direitos das pessoas cegas ou com baixa visão</w:t>
      </w:r>
      <w:r w:rsidR="006F7FC9" w:rsidRPr="00E7314A">
        <w:rPr>
          <w:rFonts w:ascii="Arial" w:hAnsi="Arial" w:cs="Arial"/>
          <w:sz w:val="24"/>
          <w:szCs w:val="24"/>
        </w:rPr>
        <w:t xml:space="preserve"> implicam, por um lado, o reconhecimento da multidimensionalidade dos cidadãos e da heterogeneida</w:t>
      </w:r>
      <w:r w:rsidR="00356791" w:rsidRPr="00E7314A">
        <w:rPr>
          <w:rFonts w:ascii="Arial" w:hAnsi="Arial" w:cs="Arial"/>
          <w:sz w:val="24"/>
          <w:szCs w:val="24"/>
        </w:rPr>
        <w:t>de das suas necessidades e expe</w:t>
      </w:r>
      <w:r w:rsidR="006F7FC9" w:rsidRPr="00E7314A">
        <w:rPr>
          <w:rFonts w:ascii="Arial" w:hAnsi="Arial" w:cs="Arial"/>
          <w:sz w:val="24"/>
          <w:szCs w:val="24"/>
        </w:rPr>
        <w:t xml:space="preserve">tativas e, por outro, </w:t>
      </w:r>
      <w:r w:rsidR="00426A94" w:rsidRPr="00E7314A">
        <w:rPr>
          <w:rFonts w:ascii="Arial" w:hAnsi="Arial" w:cs="Arial"/>
          <w:sz w:val="24"/>
          <w:szCs w:val="24"/>
        </w:rPr>
        <w:t xml:space="preserve">a consideração da multiplicidade de fatores ambientais que afetam a sua plena inclusão e exercício da cidadania – fatores socioculturais, políticos, económicos, etc. Tal implica, não só uma abordagem holística na compreensão dos direitos e interesses a representar, como uma atuação </w:t>
      </w:r>
      <w:r w:rsidR="009E5D82" w:rsidRPr="00E7314A">
        <w:rPr>
          <w:rFonts w:ascii="Arial" w:hAnsi="Arial" w:cs="Arial"/>
          <w:sz w:val="24"/>
          <w:szCs w:val="24"/>
        </w:rPr>
        <w:t xml:space="preserve">multifacetada. Neste contexto, a participação e a auscultação dos associados efetivos </w:t>
      </w:r>
      <w:r w:rsidR="005B55C4" w:rsidRPr="00E7314A">
        <w:rPr>
          <w:rFonts w:ascii="Arial" w:hAnsi="Arial" w:cs="Arial"/>
          <w:sz w:val="24"/>
          <w:szCs w:val="24"/>
        </w:rPr>
        <w:t xml:space="preserve">é destacada num </w:t>
      </w:r>
      <w:r w:rsidR="00EF631E" w:rsidRPr="00E7314A">
        <w:rPr>
          <w:rFonts w:ascii="Arial" w:hAnsi="Arial" w:cs="Arial"/>
          <w:sz w:val="24"/>
          <w:szCs w:val="24"/>
        </w:rPr>
        <w:t>e</w:t>
      </w:r>
      <w:r w:rsidR="009E5D82" w:rsidRPr="00E7314A">
        <w:rPr>
          <w:rFonts w:ascii="Arial" w:hAnsi="Arial" w:cs="Arial"/>
          <w:sz w:val="24"/>
          <w:szCs w:val="24"/>
        </w:rPr>
        <w:t xml:space="preserve">ixo </w:t>
      </w:r>
      <w:r w:rsidR="00EF631E" w:rsidRPr="00E7314A">
        <w:rPr>
          <w:rFonts w:ascii="Arial" w:hAnsi="Arial" w:cs="Arial"/>
          <w:sz w:val="24"/>
          <w:szCs w:val="24"/>
        </w:rPr>
        <w:t>e</w:t>
      </w:r>
      <w:r w:rsidR="009E5D82" w:rsidRPr="00E7314A">
        <w:rPr>
          <w:rFonts w:ascii="Arial" w:hAnsi="Arial" w:cs="Arial"/>
          <w:sz w:val="24"/>
          <w:szCs w:val="24"/>
        </w:rPr>
        <w:t xml:space="preserve">stratégico </w:t>
      </w:r>
      <w:r w:rsidR="003062C6" w:rsidRPr="00E7314A">
        <w:rPr>
          <w:rFonts w:ascii="Arial" w:hAnsi="Arial" w:cs="Arial"/>
          <w:sz w:val="24"/>
          <w:szCs w:val="24"/>
        </w:rPr>
        <w:t xml:space="preserve">específico: </w:t>
      </w:r>
      <w:r w:rsidR="009E5D82" w:rsidRPr="00E7314A">
        <w:rPr>
          <w:rFonts w:ascii="Arial" w:hAnsi="Arial" w:cs="Arial"/>
          <w:sz w:val="24"/>
          <w:szCs w:val="24"/>
        </w:rPr>
        <w:t>“Desenvolvimento Associativo”</w:t>
      </w:r>
      <w:r w:rsidR="003062C6" w:rsidRPr="00E7314A">
        <w:rPr>
          <w:rFonts w:ascii="Arial" w:hAnsi="Arial" w:cs="Arial"/>
          <w:sz w:val="24"/>
          <w:szCs w:val="24"/>
        </w:rPr>
        <w:t xml:space="preserve">. </w:t>
      </w:r>
      <w:r w:rsidR="00C27FEA" w:rsidRPr="00E7314A">
        <w:rPr>
          <w:rFonts w:ascii="Arial" w:hAnsi="Arial" w:cs="Arial"/>
          <w:sz w:val="24"/>
          <w:szCs w:val="24"/>
        </w:rPr>
        <w:t xml:space="preserve">A atuação desenvolvida pela ACAPO no plano técnico, nomeadamente no que se refere à consultoria, à formação para a comunidade e à informação/sensibilização, é também destacada num objetivo específico – a saber, </w:t>
      </w:r>
      <w:r w:rsidR="00AE2EDD" w:rsidRPr="00E7314A">
        <w:rPr>
          <w:rFonts w:ascii="Arial" w:hAnsi="Arial" w:cs="Arial"/>
          <w:sz w:val="24"/>
          <w:szCs w:val="24"/>
        </w:rPr>
        <w:t xml:space="preserve">“Assegurar a qualidade da prestação de serviços à comunidade”. Neste objetivo, pretende dar-se expressão à </w:t>
      </w:r>
      <w:r w:rsidR="0028022D" w:rsidRPr="00E7314A">
        <w:rPr>
          <w:rFonts w:ascii="Arial" w:hAnsi="Arial" w:cs="Arial"/>
          <w:sz w:val="24"/>
          <w:szCs w:val="24"/>
        </w:rPr>
        <w:t xml:space="preserve">representação institucional, materializada na </w:t>
      </w:r>
      <w:r w:rsidR="00AE2EDD" w:rsidRPr="00E7314A">
        <w:rPr>
          <w:rFonts w:ascii="Arial" w:hAnsi="Arial" w:cs="Arial"/>
          <w:sz w:val="24"/>
          <w:szCs w:val="24"/>
        </w:rPr>
        <w:t xml:space="preserve">atuação política </w:t>
      </w:r>
      <w:r w:rsidR="00711FFC" w:rsidRPr="00E7314A">
        <w:rPr>
          <w:rFonts w:ascii="Arial" w:hAnsi="Arial" w:cs="Arial"/>
          <w:sz w:val="24"/>
          <w:szCs w:val="24"/>
        </w:rPr>
        <w:t>que se efetiva através do diálogo, de tomadas de posição, do envolvimento em plataformas ou grupos de trabalho, de entre outras estratégias.</w:t>
      </w:r>
    </w:p>
    <w:p w14:paraId="3A8E43C6" w14:textId="3B013561" w:rsidR="00864D54" w:rsidRPr="00E7314A" w:rsidRDefault="00864D54" w:rsidP="00F32A73">
      <w:pPr>
        <w:pStyle w:val="Style1"/>
        <w:spacing w:before="0" w:line="360" w:lineRule="auto"/>
        <w:ind w:firstLine="360"/>
        <w:rPr>
          <w:rFonts w:ascii="Arial" w:hAnsi="Arial" w:cs="Arial"/>
          <w:sz w:val="24"/>
          <w:szCs w:val="24"/>
        </w:rPr>
      </w:pPr>
      <w:r w:rsidRPr="00E7314A">
        <w:rPr>
          <w:rFonts w:ascii="Arial" w:hAnsi="Arial" w:cs="Arial"/>
          <w:sz w:val="24"/>
          <w:szCs w:val="24"/>
        </w:rPr>
        <w:t>Sendo este um objetivo cuja concretização decorre essencialmente da ação política da Direção Nacional, a definição das atividades aqui enunciadas leva em consideração, de forma particular, o facto de a ACAPO atravessar presentemente uma fase de transição de mandato. Assim, opta-se por não especificar aqui atividades com uma orientação de pendor mais estratégico:</w:t>
      </w:r>
    </w:p>
    <w:p w14:paraId="7ECAD127" w14:textId="0743AD9B" w:rsidR="00864D54" w:rsidRPr="00E7314A" w:rsidRDefault="00864D54" w:rsidP="00E24F3F">
      <w:pPr>
        <w:pStyle w:val="Style1"/>
        <w:numPr>
          <w:ilvl w:val="0"/>
          <w:numId w:val="17"/>
        </w:numPr>
        <w:spacing w:before="0" w:line="360" w:lineRule="auto"/>
        <w:rPr>
          <w:rFonts w:ascii="Arial" w:hAnsi="Arial" w:cs="Arial"/>
          <w:sz w:val="24"/>
          <w:szCs w:val="24"/>
        </w:rPr>
      </w:pPr>
      <w:r w:rsidRPr="00E7314A">
        <w:rPr>
          <w:rFonts w:ascii="Arial" w:hAnsi="Arial" w:cs="Arial"/>
          <w:sz w:val="24"/>
          <w:szCs w:val="24"/>
        </w:rPr>
        <w:t>Elaborar, enviar e registar os pedidos de audiência, sob responsabilidade da DN ao longo do ano.</w:t>
      </w:r>
    </w:p>
    <w:p w14:paraId="45C6B749" w14:textId="09140C46" w:rsidR="00864D54" w:rsidRPr="00E7314A" w:rsidRDefault="00864D54" w:rsidP="00E24F3F">
      <w:pPr>
        <w:pStyle w:val="Style1"/>
        <w:numPr>
          <w:ilvl w:val="0"/>
          <w:numId w:val="17"/>
        </w:numPr>
        <w:spacing w:before="0" w:line="360" w:lineRule="auto"/>
        <w:rPr>
          <w:rFonts w:ascii="Arial" w:hAnsi="Arial" w:cs="Arial"/>
          <w:sz w:val="24"/>
          <w:szCs w:val="24"/>
        </w:rPr>
      </w:pPr>
      <w:r w:rsidRPr="00E7314A">
        <w:rPr>
          <w:rFonts w:ascii="Arial" w:hAnsi="Arial" w:cs="Arial"/>
          <w:sz w:val="24"/>
          <w:szCs w:val="24"/>
        </w:rPr>
        <w:t>Sob responsabilidade da DN e com incidência ao longo do ano, elaborar, registar e publicar, quando apropriado, as tomadas de posição que decorram dos principais eixos de intervenção da DN e da participação em grupos de trabalho.</w:t>
      </w:r>
    </w:p>
    <w:p w14:paraId="73723792" w14:textId="46DF403C" w:rsidR="00B02E0F" w:rsidRPr="00E7314A" w:rsidRDefault="00864D54" w:rsidP="00E24F3F">
      <w:pPr>
        <w:pStyle w:val="Style1"/>
        <w:numPr>
          <w:ilvl w:val="0"/>
          <w:numId w:val="17"/>
        </w:numPr>
        <w:spacing w:before="0" w:line="360" w:lineRule="auto"/>
        <w:rPr>
          <w:rFonts w:ascii="Arial" w:hAnsi="Arial" w:cs="Arial"/>
          <w:sz w:val="24"/>
          <w:szCs w:val="24"/>
        </w:rPr>
      </w:pPr>
      <w:r w:rsidRPr="00E7314A">
        <w:rPr>
          <w:rFonts w:ascii="Arial" w:hAnsi="Arial" w:cs="Arial"/>
          <w:sz w:val="24"/>
          <w:szCs w:val="24"/>
        </w:rPr>
        <w:t xml:space="preserve">Registar os convites institucionais recebidos e fazer a respetiva monitorização. </w:t>
      </w:r>
    </w:p>
    <w:p w14:paraId="7FCAC3E3" w14:textId="77777777" w:rsidR="00913A57" w:rsidRPr="00E7314A" w:rsidRDefault="00147AF7" w:rsidP="00E24F3F">
      <w:pPr>
        <w:pStyle w:val="Style1"/>
        <w:numPr>
          <w:ilvl w:val="0"/>
          <w:numId w:val="17"/>
        </w:numPr>
        <w:spacing w:before="0" w:line="360" w:lineRule="auto"/>
        <w:rPr>
          <w:rFonts w:ascii="Arial" w:hAnsi="Arial" w:cs="Arial"/>
          <w:sz w:val="24"/>
          <w:szCs w:val="24"/>
        </w:rPr>
      </w:pPr>
      <w:r w:rsidRPr="00E7314A">
        <w:rPr>
          <w:rFonts w:ascii="Arial" w:hAnsi="Arial" w:cs="Arial"/>
          <w:sz w:val="24"/>
          <w:szCs w:val="24"/>
        </w:rPr>
        <w:t>Parte significativa da atividade de representação de interesses a nível nacional, está associada ao envolvimento da ACAPO em diversas comissões, grupos de trabalho ou outras plataformas interinstitucionais que a seguir se identificam.</w:t>
      </w:r>
    </w:p>
    <w:p w14:paraId="20C9D261" w14:textId="77777777" w:rsidR="00913A57" w:rsidRPr="00E7314A" w:rsidRDefault="00913A57" w:rsidP="00E24F3F">
      <w:pPr>
        <w:pStyle w:val="Style1"/>
        <w:numPr>
          <w:ilvl w:val="0"/>
          <w:numId w:val="17"/>
        </w:numPr>
        <w:spacing w:before="0" w:line="360" w:lineRule="auto"/>
        <w:rPr>
          <w:rFonts w:ascii="Arial" w:hAnsi="Arial" w:cs="Arial"/>
          <w:sz w:val="24"/>
          <w:szCs w:val="24"/>
        </w:rPr>
      </w:pPr>
      <w:r w:rsidRPr="00E7314A">
        <w:rPr>
          <w:rFonts w:ascii="Arial" w:hAnsi="Arial" w:cs="Arial"/>
          <w:sz w:val="24"/>
          <w:szCs w:val="24"/>
        </w:rPr>
        <w:lastRenderedPageBreak/>
        <w:t>CAPA, Comissão de Acompanhamento de Produtos de Apoio (INR), que tem como âmbito o acompanhamento da implementação do SAPA – Sistema de Atribuição de Produtos de Apoio. A ACAPO, através da participação nas reuniões de trabalho, assume as seguintes responsabilidades: sinalização de constrangimentos identificados na execução das medidas em vigor; representação dos interesses das pessoas com deficiência visual na análise das questões suscitadas; apresentação de propostas; análise de relatórios e demais informação submetida a apreciação.</w:t>
      </w:r>
    </w:p>
    <w:p w14:paraId="1E422C2B" w14:textId="77777777" w:rsidR="0031708E" w:rsidRDefault="00913A57" w:rsidP="00E24F3F">
      <w:pPr>
        <w:pStyle w:val="Style1"/>
        <w:numPr>
          <w:ilvl w:val="0"/>
          <w:numId w:val="17"/>
        </w:numPr>
        <w:spacing w:before="0" w:line="360" w:lineRule="auto"/>
        <w:jc w:val="left"/>
        <w:rPr>
          <w:rFonts w:ascii="Arial" w:hAnsi="Arial" w:cs="Arial"/>
          <w:sz w:val="24"/>
          <w:szCs w:val="24"/>
        </w:rPr>
      </w:pPr>
      <w:r w:rsidRPr="00E7314A">
        <w:rPr>
          <w:rFonts w:ascii="Arial" w:hAnsi="Arial" w:cs="Arial"/>
          <w:sz w:val="24"/>
          <w:szCs w:val="24"/>
        </w:rPr>
        <w:t>Grupo de Trabalho Eleições Acessíveis (INR), que tem como âmbito a</w:t>
      </w:r>
    </w:p>
    <w:p w14:paraId="799890E7" w14:textId="4D10EBE5" w:rsidR="00913A57" w:rsidRPr="00E7314A" w:rsidRDefault="00913A57" w:rsidP="00F32A73">
      <w:pPr>
        <w:pStyle w:val="Style1"/>
        <w:spacing w:before="0" w:line="360" w:lineRule="auto"/>
        <w:ind w:left="1440"/>
        <w:rPr>
          <w:rFonts w:ascii="Arial" w:hAnsi="Arial" w:cs="Arial"/>
          <w:sz w:val="24"/>
          <w:szCs w:val="24"/>
        </w:rPr>
      </w:pPr>
      <w:r w:rsidRPr="00E7314A">
        <w:rPr>
          <w:rFonts w:ascii="Arial" w:hAnsi="Arial" w:cs="Arial"/>
          <w:sz w:val="24"/>
          <w:szCs w:val="24"/>
        </w:rPr>
        <w:t>operacionalização da implementação da medida “Eleições Acessíveis para Pessoas com Deficiência</w:t>
      </w:r>
      <w:r w:rsidRPr="00E7314A">
        <w:rPr>
          <w:rFonts w:ascii="Arial" w:hAnsi="Arial" w:cs="Arial"/>
          <w:sz w:val="24"/>
          <w:szCs w:val="24"/>
          <w:lang w:eastAsia="pt-PT"/>
        </w:rPr>
        <w:t xml:space="preserve"> Visual”. A ACAPO intervém, nomeadamente, através das seguintes ações: participação em reuniões para operacionalização da medida; envolvimento na campanha “um voto independente é um voto informado”.</w:t>
      </w:r>
    </w:p>
    <w:p w14:paraId="70548486" w14:textId="77777777" w:rsidR="0031708E" w:rsidRDefault="00913A57" w:rsidP="00E24F3F">
      <w:pPr>
        <w:pStyle w:val="Style1"/>
        <w:numPr>
          <w:ilvl w:val="0"/>
          <w:numId w:val="18"/>
        </w:numPr>
        <w:overflowPunct/>
        <w:autoSpaceDE/>
        <w:autoSpaceDN/>
        <w:adjustRightInd/>
        <w:spacing w:before="0" w:line="360" w:lineRule="auto"/>
        <w:ind w:left="1434" w:hanging="357"/>
        <w:textAlignment w:val="auto"/>
        <w:rPr>
          <w:rFonts w:ascii="Arial" w:hAnsi="Arial" w:cs="Arial"/>
          <w:sz w:val="24"/>
          <w:szCs w:val="24"/>
        </w:rPr>
      </w:pPr>
      <w:r w:rsidRPr="00E7314A">
        <w:rPr>
          <w:rFonts w:ascii="Arial" w:hAnsi="Arial" w:cs="Arial"/>
          <w:sz w:val="24"/>
          <w:szCs w:val="24"/>
          <w:lang w:eastAsia="pt-PT"/>
        </w:rPr>
        <w:t xml:space="preserve">EMPA – Estrutura de Missão para a Promoção das Acessibilidades, que tem como âmbito o acompanhamento da execução das medidas de promoção das acessibilidades e onde a ACAPO mantém a sua participação nos trabalhos do Conselho Consultivo que tem como objetivo colaborar na </w:t>
      </w:r>
      <w:r w:rsidR="000564F9" w:rsidRPr="00E7314A">
        <w:rPr>
          <w:rFonts w:ascii="Arial" w:hAnsi="Arial" w:cs="Arial"/>
          <w:sz w:val="24"/>
          <w:szCs w:val="24"/>
          <w:lang w:eastAsia="pt-PT"/>
        </w:rPr>
        <w:t>prosse</w:t>
      </w:r>
      <w:r w:rsidR="002C59A7" w:rsidRPr="00E7314A">
        <w:rPr>
          <w:rFonts w:ascii="Arial" w:hAnsi="Arial" w:cs="Arial"/>
          <w:sz w:val="24"/>
          <w:szCs w:val="24"/>
          <w:lang w:eastAsia="pt-PT"/>
        </w:rPr>
        <w:t>cução da missão da EMPA.</w:t>
      </w:r>
    </w:p>
    <w:p w14:paraId="14FCAED7" w14:textId="694DFFA0" w:rsidR="00913A57" w:rsidRPr="0031708E" w:rsidRDefault="00913A57" w:rsidP="00E24F3F">
      <w:pPr>
        <w:pStyle w:val="Style1"/>
        <w:numPr>
          <w:ilvl w:val="0"/>
          <w:numId w:val="18"/>
        </w:numPr>
        <w:overflowPunct/>
        <w:autoSpaceDE/>
        <w:autoSpaceDN/>
        <w:adjustRightInd/>
        <w:spacing w:before="0" w:line="360" w:lineRule="auto"/>
        <w:ind w:left="1434" w:hanging="357"/>
        <w:textAlignment w:val="auto"/>
        <w:rPr>
          <w:rFonts w:ascii="Arial" w:hAnsi="Arial" w:cs="Arial"/>
          <w:sz w:val="24"/>
          <w:szCs w:val="24"/>
        </w:rPr>
      </w:pPr>
      <w:r w:rsidRPr="0031708E">
        <w:rPr>
          <w:rFonts w:ascii="Arial" w:hAnsi="Arial" w:cs="Arial"/>
          <w:sz w:val="24"/>
          <w:szCs w:val="24"/>
          <w:lang w:eastAsia="pt-PT"/>
        </w:rPr>
        <w:t>Comissão de Políticas de Inclusão das Pessoas com Deficiência, que possibilita a participação de representantes dos parceiros sociais, do movimento associativo e outras entidades da sociedade civil na definição e acompanhamento da execução das políticas de segurança social, políticas sociais e de família, bem como da inclusão das pessoas com deficiência e do voluntariado. A ACAPO mantém a participação nas reuniões agendadas dando expressão, sempre que pertinente, aos interesses das pessoas com deficiência visual.</w:t>
      </w:r>
    </w:p>
    <w:p w14:paraId="3CCC3091" w14:textId="77777777" w:rsidR="00913A57" w:rsidRPr="00E7314A" w:rsidRDefault="000564F9" w:rsidP="00E24F3F">
      <w:pPr>
        <w:pStyle w:val="Style1"/>
        <w:numPr>
          <w:ilvl w:val="0"/>
          <w:numId w:val="18"/>
        </w:numPr>
        <w:overflowPunct/>
        <w:autoSpaceDE/>
        <w:autoSpaceDN/>
        <w:adjustRightInd/>
        <w:spacing w:before="0" w:line="360" w:lineRule="auto"/>
        <w:ind w:left="1434" w:hanging="357"/>
        <w:textAlignment w:val="auto"/>
        <w:rPr>
          <w:rFonts w:ascii="Arial" w:hAnsi="Arial" w:cs="Arial"/>
          <w:sz w:val="24"/>
          <w:szCs w:val="24"/>
        </w:rPr>
      </w:pPr>
      <w:r w:rsidRPr="00E7314A">
        <w:rPr>
          <w:rFonts w:ascii="Arial" w:hAnsi="Arial" w:cs="Arial"/>
          <w:sz w:val="24"/>
          <w:szCs w:val="24"/>
          <w:lang w:eastAsia="pt-PT"/>
        </w:rPr>
        <w:t xml:space="preserve">Definição </w:t>
      </w:r>
      <w:r w:rsidR="008731F6" w:rsidRPr="00E7314A">
        <w:rPr>
          <w:rFonts w:ascii="Arial" w:hAnsi="Arial" w:cs="Arial"/>
          <w:sz w:val="24"/>
          <w:szCs w:val="24"/>
          <w:lang w:eastAsia="pt-PT"/>
        </w:rPr>
        <w:t>de medidas a incluir n</w:t>
      </w:r>
      <w:r w:rsidRPr="00E7314A">
        <w:rPr>
          <w:rFonts w:ascii="Arial" w:hAnsi="Arial" w:cs="Arial"/>
          <w:sz w:val="24"/>
          <w:szCs w:val="24"/>
          <w:lang w:eastAsia="pt-PT"/>
        </w:rPr>
        <w:t xml:space="preserve">a Estratégia </w:t>
      </w:r>
      <w:r w:rsidR="008731F6" w:rsidRPr="00E7314A">
        <w:rPr>
          <w:rFonts w:ascii="Arial" w:hAnsi="Arial" w:cs="Arial"/>
          <w:sz w:val="24"/>
          <w:szCs w:val="24"/>
        </w:rPr>
        <w:t>Nacional para a Inclusão das Pessoas com Deficiência 2021/2025</w:t>
      </w:r>
      <w:r w:rsidR="00913A57" w:rsidRPr="00E7314A">
        <w:rPr>
          <w:rFonts w:ascii="Arial" w:hAnsi="Arial" w:cs="Arial"/>
          <w:sz w:val="24"/>
          <w:szCs w:val="24"/>
          <w:lang w:eastAsia="pt-PT"/>
        </w:rPr>
        <w:t>, que tem como âmbito a inclusão das pessoas com deficiência e onde a ACAPO mantém a sua participação em reuniões para elaboração/discussão das principais áreas de intervenção</w:t>
      </w:r>
      <w:r w:rsidR="008731F6" w:rsidRPr="00E7314A">
        <w:rPr>
          <w:rFonts w:ascii="Arial" w:hAnsi="Arial" w:cs="Arial"/>
          <w:sz w:val="24"/>
          <w:szCs w:val="24"/>
          <w:lang w:eastAsia="pt-PT"/>
        </w:rPr>
        <w:t>,</w:t>
      </w:r>
      <w:r w:rsidR="00913A57" w:rsidRPr="00E7314A">
        <w:rPr>
          <w:rFonts w:ascii="Arial" w:hAnsi="Arial" w:cs="Arial"/>
          <w:sz w:val="24"/>
          <w:szCs w:val="24"/>
          <w:lang w:eastAsia="pt-PT"/>
        </w:rPr>
        <w:t xml:space="preserve"> no âmbito da melhoria da inclusão das pessoas com deficiência (emprego, formação, educação, acessibilidades, entre outras).</w:t>
      </w:r>
    </w:p>
    <w:p w14:paraId="007008F1" w14:textId="77777777" w:rsidR="00913A57" w:rsidRPr="00E7314A" w:rsidRDefault="00913A57" w:rsidP="00E24F3F">
      <w:pPr>
        <w:pStyle w:val="Style1"/>
        <w:numPr>
          <w:ilvl w:val="0"/>
          <w:numId w:val="18"/>
        </w:numPr>
        <w:overflowPunct/>
        <w:autoSpaceDE/>
        <w:autoSpaceDN/>
        <w:adjustRightInd/>
        <w:spacing w:before="0" w:line="360" w:lineRule="auto"/>
        <w:ind w:left="1434" w:hanging="357"/>
        <w:textAlignment w:val="auto"/>
        <w:rPr>
          <w:rFonts w:ascii="Arial" w:hAnsi="Arial" w:cs="Arial"/>
          <w:sz w:val="24"/>
          <w:szCs w:val="24"/>
        </w:rPr>
      </w:pPr>
      <w:r w:rsidRPr="00E7314A">
        <w:rPr>
          <w:rFonts w:ascii="Arial" w:hAnsi="Arial" w:cs="Arial"/>
          <w:sz w:val="24"/>
          <w:szCs w:val="24"/>
          <w:lang w:eastAsia="pt-PT"/>
        </w:rPr>
        <w:t xml:space="preserve">Mecanismo Nacional de Monitorização da Implementação da Convenção sobre os Direitos das Pessoas com Deficiência (ME-CDPD), que </w:t>
      </w:r>
      <w:r w:rsidR="008731F6" w:rsidRPr="00E7314A">
        <w:rPr>
          <w:rFonts w:ascii="Arial" w:hAnsi="Arial" w:cs="Arial"/>
          <w:sz w:val="24"/>
          <w:szCs w:val="24"/>
          <w:lang w:eastAsia="pt-PT"/>
        </w:rPr>
        <w:t xml:space="preserve">visa </w:t>
      </w:r>
      <w:r w:rsidRPr="00E7314A">
        <w:rPr>
          <w:rFonts w:ascii="Arial" w:hAnsi="Arial" w:cs="Arial"/>
          <w:sz w:val="24"/>
          <w:szCs w:val="24"/>
          <w:lang w:eastAsia="pt-PT"/>
        </w:rPr>
        <w:t>m</w:t>
      </w:r>
      <w:r w:rsidR="008731F6" w:rsidRPr="00E7314A">
        <w:rPr>
          <w:rFonts w:ascii="Arial" w:hAnsi="Arial" w:cs="Arial"/>
          <w:sz w:val="24"/>
          <w:szCs w:val="24"/>
          <w:lang w:eastAsia="pt-PT"/>
        </w:rPr>
        <w:t xml:space="preserve">onitorizar </w:t>
      </w:r>
      <w:r w:rsidRPr="00E7314A">
        <w:rPr>
          <w:rFonts w:ascii="Arial" w:hAnsi="Arial" w:cs="Arial"/>
          <w:sz w:val="24"/>
          <w:szCs w:val="24"/>
          <w:lang w:eastAsia="pt-PT"/>
        </w:rPr>
        <w:t>a implementação da Convenção sobre os Direitos das Pessoas com Deficiência em Portugal</w:t>
      </w:r>
      <w:r w:rsidR="008731F6" w:rsidRPr="00E7314A">
        <w:rPr>
          <w:rFonts w:ascii="Arial" w:hAnsi="Arial" w:cs="Arial"/>
          <w:sz w:val="24"/>
          <w:szCs w:val="24"/>
          <w:lang w:eastAsia="pt-PT"/>
        </w:rPr>
        <w:t xml:space="preserve">, com as seguintes </w:t>
      </w:r>
      <w:r w:rsidRPr="00E7314A">
        <w:rPr>
          <w:rFonts w:ascii="Arial" w:hAnsi="Arial" w:cs="Arial"/>
          <w:sz w:val="24"/>
          <w:szCs w:val="24"/>
          <w:lang w:eastAsia="pt-PT"/>
        </w:rPr>
        <w:t>linhas de atuação</w:t>
      </w:r>
      <w:r w:rsidR="008731F6" w:rsidRPr="00E7314A">
        <w:rPr>
          <w:rFonts w:ascii="Arial" w:hAnsi="Arial" w:cs="Arial"/>
          <w:sz w:val="24"/>
          <w:szCs w:val="24"/>
          <w:lang w:eastAsia="pt-PT"/>
        </w:rPr>
        <w:t xml:space="preserve">: </w:t>
      </w:r>
      <w:r w:rsidRPr="00E7314A">
        <w:rPr>
          <w:rFonts w:ascii="Arial" w:hAnsi="Arial" w:cs="Arial"/>
          <w:sz w:val="24"/>
          <w:szCs w:val="24"/>
          <w:lang w:eastAsia="pt-PT"/>
        </w:rPr>
        <w:t xml:space="preserve">emissão de parecer (obrigatório e não vinculativo), sobre os projetos de diplomas legislativos que respeitem aos </w:t>
      </w:r>
      <w:r w:rsidRPr="00E7314A">
        <w:rPr>
          <w:rFonts w:ascii="Arial" w:hAnsi="Arial" w:cs="Arial"/>
          <w:sz w:val="24"/>
          <w:szCs w:val="24"/>
          <w:lang w:eastAsia="pt-PT"/>
        </w:rPr>
        <w:lastRenderedPageBreak/>
        <w:t>direitos das pessoas com deficiência; proposta de alterações legislativas relativas aos direitos das pessoas com deficiência que se entendam convenientes; formulação de recomendações às entidades públicas, no sentido de garantir uma melhor implementação dos princípios e normas da Convenção; acompanhamento do trabalho do Comité das Nações Unidas sobre os Direitos das Pessoas com Deficiência, nomeadamente na elaboração dos relatórios sobre a situação d</w:t>
      </w:r>
      <w:r w:rsidR="008731F6" w:rsidRPr="00E7314A">
        <w:rPr>
          <w:rFonts w:ascii="Arial" w:hAnsi="Arial" w:cs="Arial"/>
          <w:sz w:val="24"/>
          <w:szCs w:val="24"/>
          <w:lang w:eastAsia="pt-PT"/>
        </w:rPr>
        <w:t>esses direitos</w:t>
      </w:r>
      <w:r w:rsidRPr="00E7314A">
        <w:rPr>
          <w:rFonts w:ascii="Arial" w:hAnsi="Arial" w:cs="Arial"/>
          <w:sz w:val="24"/>
          <w:szCs w:val="24"/>
          <w:lang w:eastAsia="pt-PT"/>
        </w:rPr>
        <w:t xml:space="preserve"> em Portugal, e participando nas sessões daquele Comité; preparação e difusão de material informativo e implementação de campanhas de sensibilização sobre os direitos previstos na Convenção.</w:t>
      </w:r>
    </w:p>
    <w:p w14:paraId="6513A5FE" w14:textId="77777777" w:rsidR="005023E1" w:rsidRPr="00E7314A" w:rsidRDefault="005023E1" w:rsidP="00F32A73">
      <w:pPr>
        <w:pStyle w:val="Style1"/>
        <w:spacing w:before="0" w:line="360" w:lineRule="auto"/>
        <w:rPr>
          <w:rFonts w:ascii="Arial" w:hAnsi="Arial" w:cs="Arial"/>
          <w:sz w:val="24"/>
          <w:szCs w:val="24"/>
        </w:rPr>
      </w:pPr>
    </w:p>
    <w:p w14:paraId="3DD3F411" w14:textId="77777777" w:rsidR="00A41108" w:rsidRPr="0031708E" w:rsidRDefault="00A41108" w:rsidP="00E24F3F">
      <w:pPr>
        <w:numPr>
          <w:ilvl w:val="0"/>
          <w:numId w:val="1"/>
        </w:numPr>
        <w:overflowPunct/>
        <w:autoSpaceDE/>
        <w:autoSpaceDN/>
        <w:adjustRightInd/>
        <w:spacing w:before="0" w:after="0" w:line="360" w:lineRule="auto"/>
        <w:ind w:left="714" w:hanging="357"/>
        <w:textAlignment w:val="auto"/>
        <w:rPr>
          <w:rFonts w:ascii="Arial" w:hAnsi="Arial" w:cs="Arial"/>
          <w:b/>
          <w:bCs/>
          <w:sz w:val="24"/>
          <w:szCs w:val="24"/>
          <w:lang w:eastAsia="pt-PT"/>
        </w:rPr>
      </w:pPr>
      <w:r w:rsidRPr="0031708E">
        <w:rPr>
          <w:rFonts w:ascii="Arial" w:hAnsi="Arial" w:cs="Arial"/>
          <w:b/>
          <w:bCs/>
          <w:sz w:val="24"/>
          <w:szCs w:val="24"/>
          <w:lang w:eastAsia="pt-PT"/>
        </w:rPr>
        <w:t>Contribuir para a defesa dos direitos e para a representação dos interesses das pessoas com deficiência visual no contexto internacional</w:t>
      </w:r>
    </w:p>
    <w:p w14:paraId="7BCA8DD4" w14:textId="13F9B2A3" w:rsidR="0031708E" w:rsidRPr="00E7314A" w:rsidRDefault="00175257" w:rsidP="00F32A73">
      <w:pPr>
        <w:pStyle w:val="Style1"/>
        <w:spacing w:before="0" w:line="360" w:lineRule="auto"/>
        <w:ind w:firstLine="720"/>
        <w:rPr>
          <w:rFonts w:ascii="Arial" w:hAnsi="Arial" w:cs="Arial"/>
          <w:sz w:val="24"/>
          <w:szCs w:val="24"/>
        </w:rPr>
      </w:pPr>
      <w:r w:rsidRPr="00E7314A">
        <w:rPr>
          <w:rFonts w:ascii="Arial" w:hAnsi="Arial" w:cs="Arial"/>
          <w:sz w:val="24"/>
          <w:szCs w:val="24"/>
        </w:rPr>
        <w:t>Os resultados do trabalho da ACAPO na área das relações internacionais são a evidência do seu protagonismo como única instituição portuguesa representante das pessoas com deficiência visual nas plataformas internacionais, nomeadamente nas organizações chapéu: União Mundial de Cegos (UMC) e União Europeia de Cegos (UEC).</w:t>
      </w:r>
    </w:p>
    <w:p w14:paraId="0F67D421" w14:textId="77F87FA3" w:rsidR="0031708E" w:rsidRDefault="00175257" w:rsidP="00F32A73">
      <w:pPr>
        <w:pStyle w:val="Style1"/>
        <w:spacing w:before="0" w:line="360" w:lineRule="auto"/>
        <w:ind w:firstLine="720"/>
        <w:rPr>
          <w:rFonts w:ascii="Arial" w:hAnsi="Arial" w:cs="Arial"/>
          <w:sz w:val="24"/>
          <w:szCs w:val="24"/>
        </w:rPr>
      </w:pPr>
      <w:r w:rsidRPr="00E7314A">
        <w:rPr>
          <w:rFonts w:ascii="Arial" w:hAnsi="Arial" w:cs="Arial"/>
          <w:sz w:val="24"/>
          <w:szCs w:val="24"/>
        </w:rPr>
        <w:t>Nesse sentido, embora a ACAPO promova e reforce as relações de cooperação aos níveis europeu, comunitário e internacional, enquanto Organização Não Governamental para o Desenvolvimento, apoia também</w:t>
      </w:r>
      <w:r w:rsidRPr="00E7314A">
        <w:rPr>
          <w:rFonts w:ascii="Arial" w:hAnsi="Arial" w:cs="Arial"/>
          <w:color w:val="1F497D"/>
          <w:sz w:val="24"/>
          <w:szCs w:val="24"/>
        </w:rPr>
        <w:t>,</w:t>
      </w:r>
      <w:r w:rsidRPr="00E7314A">
        <w:rPr>
          <w:rFonts w:ascii="Arial" w:hAnsi="Arial" w:cs="Arial"/>
          <w:sz w:val="24"/>
          <w:szCs w:val="24"/>
        </w:rPr>
        <w:t xml:space="preserve"> em particular, as associações congéneres dos países em vias de desenvolvimento.</w:t>
      </w:r>
    </w:p>
    <w:p w14:paraId="35BFC7F6" w14:textId="24B002CA" w:rsidR="00175257" w:rsidRPr="00E7314A" w:rsidRDefault="00175257" w:rsidP="00F32A73">
      <w:pPr>
        <w:pStyle w:val="Style1"/>
        <w:spacing w:before="0" w:line="360" w:lineRule="auto"/>
        <w:ind w:firstLine="720"/>
        <w:rPr>
          <w:rFonts w:ascii="Arial" w:hAnsi="Arial" w:cs="Arial"/>
          <w:sz w:val="24"/>
          <w:szCs w:val="24"/>
        </w:rPr>
      </w:pPr>
      <w:r w:rsidRPr="00E7314A">
        <w:rPr>
          <w:rFonts w:ascii="Arial" w:hAnsi="Arial" w:cs="Arial"/>
          <w:sz w:val="24"/>
          <w:szCs w:val="24"/>
        </w:rPr>
        <w:t xml:space="preserve">A nível internacional, as atuações são concretizadas quer através de participação em reuniões internacionais, visando aprofundar o interconhecimento entre parceiros, o estreitamento de solidariedades institucionais e o desenvolvimento de sinergias comuns, quer de solidária atuação em lobby junto de entidades internacionais e europeias, ou do intercâmbio de experiências e know-how e da participação em projetos/programas comunitários europeus que promovam o fortalecimento de organizações congéneres nestes países. </w:t>
      </w:r>
    </w:p>
    <w:p w14:paraId="1966F146" w14:textId="77777777" w:rsidR="00175257" w:rsidRPr="00E7314A" w:rsidRDefault="00175257" w:rsidP="00F32A73">
      <w:pPr>
        <w:pStyle w:val="Style1"/>
        <w:spacing w:before="0" w:line="360" w:lineRule="auto"/>
        <w:ind w:firstLine="720"/>
        <w:rPr>
          <w:rFonts w:ascii="Arial" w:hAnsi="Arial" w:cs="Arial"/>
          <w:sz w:val="24"/>
          <w:szCs w:val="24"/>
        </w:rPr>
      </w:pPr>
      <w:r w:rsidRPr="00E7314A">
        <w:rPr>
          <w:rFonts w:ascii="Arial" w:hAnsi="Arial" w:cs="Arial"/>
          <w:sz w:val="24"/>
          <w:szCs w:val="24"/>
        </w:rPr>
        <w:t xml:space="preserve">Ressaltamos que a participação da ACAPO em concreto na UEC, tem merecido particular reconhecimento, materializado na eleição de representante para cargos de decisão </w:t>
      </w:r>
      <w:r w:rsidR="008731F6" w:rsidRPr="00E7314A">
        <w:rPr>
          <w:rFonts w:ascii="Arial" w:hAnsi="Arial" w:cs="Arial"/>
          <w:sz w:val="24"/>
          <w:szCs w:val="24"/>
        </w:rPr>
        <w:t xml:space="preserve">naquela entidade </w:t>
      </w:r>
      <w:r w:rsidRPr="00E7314A">
        <w:rPr>
          <w:rFonts w:ascii="Arial" w:hAnsi="Arial" w:cs="Arial"/>
          <w:sz w:val="24"/>
          <w:szCs w:val="24"/>
        </w:rPr>
        <w:t xml:space="preserve">integrando a </w:t>
      </w:r>
      <w:r w:rsidR="008731F6" w:rsidRPr="00E7314A">
        <w:rPr>
          <w:rFonts w:ascii="Arial" w:hAnsi="Arial" w:cs="Arial"/>
          <w:sz w:val="24"/>
          <w:szCs w:val="24"/>
        </w:rPr>
        <w:t xml:space="preserve">sua </w:t>
      </w:r>
      <w:r w:rsidRPr="00E7314A">
        <w:rPr>
          <w:rFonts w:ascii="Arial" w:hAnsi="Arial" w:cs="Arial"/>
          <w:color w:val="1F497D"/>
          <w:sz w:val="24"/>
          <w:szCs w:val="24"/>
        </w:rPr>
        <w:t>d</w:t>
      </w:r>
      <w:r w:rsidRPr="00E7314A">
        <w:rPr>
          <w:rFonts w:ascii="Arial" w:hAnsi="Arial" w:cs="Arial"/>
          <w:sz w:val="24"/>
          <w:szCs w:val="24"/>
        </w:rPr>
        <w:t>ireção e o comité execu</w:t>
      </w:r>
      <w:r w:rsidR="008731F6" w:rsidRPr="00E7314A">
        <w:rPr>
          <w:rFonts w:ascii="Arial" w:hAnsi="Arial" w:cs="Arial"/>
          <w:sz w:val="24"/>
          <w:szCs w:val="24"/>
        </w:rPr>
        <w:t xml:space="preserve">tivo da UEC na direção da UMC, </w:t>
      </w:r>
      <w:r w:rsidRPr="00E7314A">
        <w:rPr>
          <w:rFonts w:ascii="Arial" w:hAnsi="Arial" w:cs="Arial"/>
          <w:sz w:val="24"/>
          <w:szCs w:val="24"/>
        </w:rPr>
        <w:t xml:space="preserve">conferindo-lhe assim particulares oportunidades e responsabilidades na representação das pessoas com deficiência visual a nível internacional. Além disso, a ACAPO integra a </w:t>
      </w:r>
      <w:r w:rsidRPr="00E7314A">
        <w:rPr>
          <w:rFonts w:ascii="Arial" w:hAnsi="Arial" w:cs="Arial"/>
          <w:color w:val="1F497D"/>
          <w:sz w:val="24"/>
          <w:szCs w:val="24"/>
        </w:rPr>
        <w:t>c</w:t>
      </w:r>
      <w:r w:rsidRPr="00E7314A">
        <w:rPr>
          <w:rFonts w:ascii="Arial" w:hAnsi="Arial" w:cs="Arial"/>
          <w:sz w:val="24"/>
          <w:szCs w:val="24"/>
        </w:rPr>
        <w:t xml:space="preserve">omissão para a </w:t>
      </w:r>
      <w:r w:rsidRPr="00E7314A">
        <w:rPr>
          <w:rFonts w:ascii="Arial" w:hAnsi="Arial" w:cs="Arial"/>
          <w:color w:val="1F497D"/>
          <w:sz w:val="24"/>
          <w:szCs w:val="24"/>
        </w:rPr>
        <w:t>l</w:t>
      </w:r>
      <w:r w:rsidRPr="00E7314A">
        <w:rPr>
          <w:rFonts w:ascii="Arial" w:hAnsi="Arial" w:cs="Arial"/>
          <w:sz w:val="24"/>
          <w:szCs w:val="24"/>
        </w:rPr>
        <w:t xml:space="preserve">igação da UEC com a União Europeia. </w:t>
      </w:r>
    </w:p>
    <w:p w14:paraId="1D42DA28" w14:textId="77777777" w:rsidR="00175257" w:rsidRPr="00E7314A" w:rsidRDefault="00175257" w:rsidP="00F32A73">
      <w:pPr>
        <w:pStyle w:val="Style1"/>
        <w:spacing w:before="0" w:line="360" w:lineRule="auto"/>
        <w:rPr>
          <w:rFonts w:ascii="Arial" w:hAnsi="Arial" w:cs="Arial"/>
          <w:sz w:val="24"/>
          <w:szCs w:val="24"/>
        </w:rPr>
      </w:pPr>
      <w:r w:rsidRPr="00E7314A">
        <w:rPr>
          <w:rFonts w:ascii="Arial" w:hAnsi="Arial" w:cs="Arial"/>
          <w:sz w:val="24"/>
          <w:szCs w:val="24"/>
        </w:rPr>
        <w:t xml:space="preserve">É ainda de salientar o incremento do desenvolvimento de parcerias e de projetos com organizações congéneres, por força de afinidades socioculturais, históricas ou </w:t>
      </w:r>
      <w:r w:rsidRPr="00E7314A">
        <w:rPr>
          <w:rFonts w:ascii="Arial" w:hAnsi="Arial" w:cs="Arial"/>
          <w:sz w:val="24"/>
          <w:szCs w:val="24"/>
        </w:rPr>
        <w:lastRenderedPageBreak/>
        <w:t xml:space="preserve">linguísticas, como é o caso do convénio da ONCE </w:t>
      </w:r>
      <w:r w:rsidR="008731F6" w:rsidRPr="00E7314A">
        <w:rPr>
          <w:rFonts w:ascii="Arial" w:hAnsi="Arial" w:cs="Arial"/>
          <w:sz w:val="24"/>
          <w:szCs w:val="24"/>
        </w:rPr>
        <w:t>(</w:t>
      </w:r>
      <w:r w:rsidRPr="00E7314A">
        <w:rPr>
          <w:rFonts w:ascii="Arial" w:hAnsi="Arial" w:cs="Arial"/>
          <w:sz w:val="24"/>
          <w:szCs w:val="24"/>
        </w:rPr>
        <w:t>vigente há 27 anos</w:t>
      </w:r>
      <w:r w:rsidR="008731F6" w:rsidRPr="00E7314A">
        <w:rPr>
          <w:rFonts w:ascii="Arial" w:hAnsi="Arial" w:cs="Arial"/>
          <w:sz w:val="24"/>
          <w:szCs w:val="24"/>
        </w:rPr>
        <w:t>)</w:t>
      </w:r>
      <w:r w:rsidRPr="00E7314A">
        <w:rPr>
          <w:rFonts w:ascii="Arial" w:hAnsi="Arial" w:cs="Arial"/>
          <w:sz w:val="24"/>
          <w:szCs w:val="24"/>
        </w:rPr>
        <w:t xml:space="preserve"> e do Conselho </w:t>
      </w:r>
      <w:proofErr w:type="spellStart"/>
      <w:r w:rsidRPr="00E7314A">
        <w:rPr>
          <w:rFonts w:ascii="Arial" w:hAnsi="Arial" w:cs="Arial"/>
          <w:sz w:val="24"/>
          <w:szCs w:val="24"/>
        </w:rPr>
        <w:t>Iberoamericano</w:t>
      </w:r>
      <w:proofErr w:type="spellEnd"/>
      <w:r w:rsidRPr="00E7314A">
        <w:rPr>
          <w:rFonts w:ascii="Arial" w:hAnsi="Arial" w:cs="Arial"/>
          <w:sz w:val="24"/>
          <w:szCs w:val="24"/>
        </w:rPr>
        <w:t xml:space="preserve"> do Braille e do particular apoio às associações congéneres dos países em vias de desenvolvimento, traduzido, por exemplo, no reforço da União dos Cegos de Língua Portuguesa. De referir também a celebração e reforço de parcerias com instituições educativas / ou outras de âmbito internacional como é o caso do Instituto Cervantes, Cambridge School ou da Fundação Lego, para melhoria direta da inclusão das pessoas com deficiência visual</w:t>
      </w:r>
      <w:r w:rsidR="00B02E0F" w:rsidRPr="00E7314A">
        <w:rPr>
          <w:rFonts w:ascii="Arial" w:hAnsi="Arial" w:cs="Arial"/>
          <w:sz w:val="24"/>
          <w:szCs w:val="24"/>
        </w:rPr>
        <w:t>.</w:t>
      </w:r>
      <w:r w:rsidRPr="00E7314A">
        <w:rPr>
          <w:rFonts w:ascii="Arial" w:hAnsi="Arial" w:cs="Arial"/>
          <w:sz w:val="24"/>
          <w:szCs w:val="24"/>
        </w:rPr>
        <w:t>,</w:t>
      </w:r>
    </w:p>
    <w:p w14:paraId="28B7EE33" w14:textId="77777777" w:rsidR="00B02E0F" w:rsidRPr="00E7314A" w:rsidRDefault="00B02E0F"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rPr>
        <w:t>No âmbito deste objetivo, estão previstas as seguintes atividades:</w:t>
      </w:r>
    </w:p>
    <w:p w14:paraId="3339E0D0" w14:textId="77777777" w:rsidR="00A62026" w:rsidRPr="00E7314A" w:rsidRDefault="00A62026"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rPr>
        <w:t>Conceber e distribuir uma publicação periódica em língua inglesa de disseminação a nível internaciona</w:t>
      </w:r>
      <w:r w:rsidR="00FB74A4" w:rsidRPr="00E7314A">
        <w:rPr>
          <w:rFonts w:ascii="Arial" w:hAnsi="Arial" w:cs="Arial"/>
          <w:sz w:val="24"/>
          <w:szCs w:val="24"/>
        </w:rPr>
        <w:t xml:space="preserve">l para divulgação de conteúdos </w:t>
      </w:r>
      <w:r w:rsidRPr="00E7314A">
        <w:rPr>
          <w:rFonts w:ascii="Arial" w:hAnsi="Arial" w:cs="Arial"/>
          <w:sz w:val="24"/>
          <w:szCs w:val="24"/>
        </w:rPr>
        <w:t>significativos para a ACAPO ou para as pessoas com deficiência visual em Portugal, no 2º semestre.</w:t>
      </w:r>
    </w:p>
    <w:p w14:paraId="4E724D93" w14:textId="77777777" w:rsidR="00A62026" w:rsidRPr="00E7314A" w:rsidRDefault="00A62026"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lang w:eastAsia="pt-PT"/>
        </w:rPr>
        <w:t>Formalizar, no 1º trimestre, o interesse de adesão da ACAPO à Comissão de Desenvolvimento da UEC.</w:t>
      </w:r>
    </w:p>
    <w:p w14:paraId="1216DB38" w14:textId="77777777" w:rsidR="00A62026" w:rsidRPr="00E7314A" w:rsidRDefault="00A62026"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lang w:eastAsia="pt-PT"/>
        </w:rPr>
        <w:t>Coorganizar – em parceria com a ONCE – um evento luso-hispânico no âmbito da 4ª Presidência Portuguesa do Conselho da Comissão Europeia, ao longo do 1º semestre.</w:t>
      </w:r>
    </w:p>
    <w:p w14:paraId="11E4AC84" w14:textId="77777777" w:rsidR="00A62026" w:rsidRPr="00E7314A" w:rsidRDefault="00A62026"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lang w:eastAsia="pt-PT"/>
        </w:rPr>
        <w:t>Implementar, ao longo do 1º trimestre, um projeto em parceria com a ONCE para melhoria do emprego dos associados da ACAPO.</w:t>
      </w:r>
    </w:p>
    <w:p w14:paraId="0CBB0E23" w14:textId="77777777" w:rsidR="00A62026" w:rsidRPr="00E7314A" w:rsidRDefault="00A62026"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rPr>
        <w:t>Realizar, no 1º trimestre, uma sessão de esclarecimento dos técnicos das equipas locais sobre iniciativas de âmbito internacional destinadas à participação das pessoas com deficiência visual.</w:t>
      </w:r>
    </w:p>
    <w:p w14:paraId="365AFAF9" w14:textId="10FA2808" w:rsidR="00FF6591" w:rsidRDefault="00A62026"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lang w:eastAsia="pt-PT"/>
        </w:rPr>
        <w:t xml:space="preserve">Ao longo do 2º semestre, atualizar e divulgar a página web do Conselho </w:t>
      </w:r>
      <w:proofErr w:type="spellStart"/>
      <w:r w:rsidRPr="00E7314A">
        <w:rPr>
          <w:rFonts w:ascii="Arial" w:hAnsi="Arial" w:cs="Arial"/>
          <w:sz w:val="24"/>
          <w:szCs w:val="24"/>
          <w:lang w:eastAsia="pt-PT"/>
        </w:rPr>
        <w:t>Iberoamericano</w:t>
      </w:r>
      <w:proofErr w:type="spellEnd"/>
      <w:r w:rsidRPr="00E7314A">
        <w:rPr>
          <w:rFonts w:ascii="Arial" w:hAnsi="Arial" w:cs="Arial"/>
          <w:sz w:val="24"/>
          <w:szCs w:val="24"/>
          <w:lang w:eastAsia="pt-PT"/>
        </w:rPr>
        <w:t xml:space="preserve"> do Braille.</w:t>
      </w:r>
    </w:p>
    <w:p w14:paraId="23B65D1D" w14:textId="02D46256" w:rsidR="00A62026" w:rsidRPr="00E7314A" w:rsidRDefault="00175257" w:rsidP="00F32A73">
      <w:pPr>
        <w:spacing w:before="0" w:after="0" w:line="360" w:lineRule="auto"/>
        <w:ind w:left="720" w:firstLine="360"/>
        <w:rPr>
          <w:rFonts w:ascii="Arial" w:hAnsi="Arial" w:cs="Arial"/>
          <w:sz w:val="24"/>
          <w:szCs w:val="24"/>
        </w:rPr>
      </w:pPr>
      <w:r w:rsidRPr="00E7314A">
        <w:rPr>
          <w:rFonts w:ascii="Arial" w:hAnsi="Arial" w:cs="Arial"/>
          <w:sz w:val="24"/>
          <w:szCs w:val="24"/>
        </w:rPr>
        <w:t xml:space="preserve">A atividade </w:t>
      </w:r>
      <w:r w:rsidR="0052278D" w:rsidRPr="00E7314A">
        <w:rPr>
          <w:rFonts w:ascii="Arial" w:hAnsi="Arial" w:cs="Arial"/>
          <w:sz w:val="24"/>
          <w:szCs w:val="24"/>
        </w:rPr>
        <w:t xml:space="preserve">da </w:t>
      </w:r>
      <w:r w:rsidRPr="00E7314A">
        <w:rPr>
          <w:rFonts w:ascii="Arial" w:hAnsi="Arial" w:cs="Arial"/>
          <w:sz w:val="24"/>
          <w:szCs w:val="24"/>
        </w:rPr>
        <w:t xml:space="preserve">ACAPO no âmbito das relações internacionais em geral e, em particular, da representatividade internacional, desenvolve-se no quadro de plataformas </w:t>
      </w:r>
      <w:r w:rsidR="005239EA" w:rsidRPr="00E7314A">
        <w:rPr>
          <w:rFonts w:ascii="Arial" w:hAnsi="Arial" w:cs="Arial"/>
          <w:sz w:val="24"/>
          <w:szCs w:val="24"/>
        </w:rPr>
        <w:t xml:space="preserve">e parcerias </w:t>
      </w:r>
      <w:r w:rsidRPr="00E7314A">
        <w:rPr>
          <w:rFonts w:ascii="Arial" w:hAnsi="Arial" w:cs="Arial"/>
          <w:sz w:val="24"/>
          <w:szCs w:val="24"/>
        </w:rPr>
        <w:t>que a seguir se caracterizam.</w:t>
      </w:r>
    </w:p>
    <w:p w14:paraId="261EEE30" w14:textId="77777777" w:rsidR="00A62026" w:rsidRPr="00E7314A" w:rsidRDefault="00A62026" w:rsidP="00E24F3F">
      <w:pPr>
        <w:pStyle w:val="PargrafodaLista"/>
        <w:numPr>
          <w:ilvl w:val="0"/>
          <w:numId w:val="10"/>
        </w:numPr>
        <w:spacing w:before="0" w:after="0" w:line="360" w:lineRule="auto"/>
        <w:rPr>
          <w:rFonts w:ascii="Arial" w:hAnsi="Arial" w:cs="Arial"/>
          <w:sz w:val="24"/>
          <w:szCs w:val="24"/>
          <w:lang w:eastAsia="pt-PT"/>
        </w:rPr>
      </w:pPr>
      <w:r w:rsidRPr="00E7314A">
        <w:rPr>
          <w:rFonts w:ascii="Arial" w:hAnsi="Arial" w:cs="Arial"/>
          <w:sz w:val="24"/>
          <w:szCs w:val="24"/>
          <w:lang w:eastAsia="pt-PT"/>
        </w:rPr>
        <w:t>União Mundial de Cegos (UMC), que é uma plataforma internacional a nível mundial que representa, visa a proteção e promoção dos interesses de cerca de 253 milhões de pessoas com deficiência visual, integrando 190 países. Neste contexto, assinalam-se como atividades mais relevantes: a participação nas Reuniões de Direção enquanto membro da Comissão Executiva da Direção da UEC com assento na UMC; a participação na Assembleia Geral; a participação em ações de lobby articuladas com a UMC.</w:t>
      </w:r>
    </w:p>
    <w:p w14:paraId="0BA47A50" w14:textId="4F40D2E5" w:rsidR="00A62026" w:rsidRPr="00E7314A" w:rsidRDefault="00A62026" w:rsidP="00E24F3F">
      <w:pPr>
        <w:pStyle w:val="PargrafodaLista"/>
        <w:numPr>
          <w:ilvl w:val="0"/>
          <w:numId w:val="10"/>
        </w:numPr>
        <w:spacing w:before="0" w:after="0" w:line="360" w:lineRule="auto"/>
        <w:rPr>
          <w:rFonts w:ascii="Arial" w:hAnsi="Arial" w:cs="Arial"/>
          <w:sz w:val="24"/>
          <w:szCs w:val="24"/>
          <w:lang w:eastAsia="pt-PT"/>
        </w:rPr>
      </w:pPr>
      <w:r w:rsidRPr="00E7314A">
        <w:rPr>
          <w:rFonts w:ascii="Arial" w:hAnsi="Arial" w:cs="Arial"/>
          <w:sz w:val="24"/>
          <w:szCs w:val="24"/>
          <w:lang w:eastAsia="pt-PT"/>
        </w:rPr>
        <w:t xml:space="preserve">União Europeia de Cegos (UEC), que é uma plataforma internacional a nível europeu, membro regional da UMC que visa a proteção e promoção dos interesses de mais de 10 milhões de pessoas com deficiência visual, integrando 41 países. Assinalam-se </w:t>
      </w:r>
      <w:r w:rsidRPr="00E7314A">
        <w:rPr>
          <w:rFonts w:ascii="Arial" w:hAnsi="Arial" w:cs="Arial"/>
          <w:sz w:val="24"/>
          <w:szCs w:val="24"/>
          <w:lang w:eastAsia="pt-PT"/>
        </w:rPr>
        <w:lastRenderedPageBreak/>
        <w:t xml:space="preserve">como atividades mais relevantes: a participação nos trabalhos das Reuniões da UEC, propondo, analisando e votando matérias prioritárias para a gestão da organização; a participação nos trabalhos da reunião anual da comissão para a ligação da UEC com a União Europeia, propondo, analisando e votando matérias sobre a gestão da organização; a proposta de adesão da ACAPO à Comissão de Desenvolvimento da UEC; a participação em listas de discussão temáticas; a dinamização de um concurso literário sobre o Braille; a participação na produção de conteúdos para </w:t>
      </w:r>
      <w:r w:rsidR="00FB74A4" w:rsidRPr="00E7314A">
        <w:rPr>
          <w:rFonts w:ascii="Arial" w:hAnsi="Arial" w:cs="Arial"/>
          <w:sz w:val="24"/>
          <w:szCs w:val="24"/>
          <w:lang w:eastAsia="pt-PT"/>
        </w:rPr>
        <w:t>publicações internacionais; a p</w:t>
      </w:r>
      <w:r w:rsidRPr="00E7314A">
        <w:rPr>
          <w:rFonts w:ascii="Arial" w:hAnsi="Arial" w:cs="Arial"/>
          <w:sz w:val="24"/>
          <w:szCs w:val="24"/>
          <w:lang w:eastAsia="pt-PT"/>
        </w:rPr>
        <w:t>articipação em ações de lobby articuladas com a UEC.</w:t>
      </w:r>
    </w:p>
    <w:p w14:paraId="3FF4FE7E" w14:textId="77777777" w:rsidR="00A62026" w:rsidRPr="008E1A2B" w:rsidRDefault="00A62026" w:rsidP="00E24F3F">
      <w:pPr>
        <w:pStyle w:val="PargrafodaLista"/>
        <w:numPr>
          <w:ilvl w:val="0"/>
          <w:numId w:val="10"/>
        </w:numPr>
        <w:spacing w:before="0" w:after="0" w:line="360" w:lineRule="auto"/>
        <w:rPr>
          <w:rFonts w:ascii="Arial" w:hAnsi="Arial" w:cs="Arial"/>
          <w:sz w:val="24"/>
          <w:szCs w:val="24"/>
          <w:lang w:eastAsia="pt-PT"/>
        </w:rPr>
      </w:pPr>
      <w:r w:rsidRPr="008E1A2B">
        <w:rPr>
          <w:rFonts w:ascii="Arial" w:hAnsi="Arial" w:cs="Arial"/>
          <w:sz w:val="24"/>
          <w:szCs w:val="24"/>
          <w:lang w:eastAsia="pt-PT"/>
        </w:rPr>
        <w:t>UCLP, que é uma plataforma Internacional de associações dos cegos de língua portuguesa e que tem para 2021 prevista a organização de uma reunião internacional.</w:t>
      </w:r>
    </w:p>
    <w:p w14:paraId="34D400CA" w14:textId="77777777" w:rsidR="00A62026" w:rsidRPr="00E7314A" w:rsidRDefault="00A62026" w:rsidP="00E24F3F">
      <w:pPr>
        <w:pStyle w:val="PargrafodaLista"/>
        <w:numPr>
          <w:ilvl w:val="0"/>
          <w:numId w:val="10"/>
        </w:numPr>
        <w:spacing w:before="0" w:after="0" w:line="360" w:lineRule="auto"/>
        <w:rPr>
          <w:rFonts w:ascii="Arial" w:hAnsi="Arial" w:cs="Arial"/>
          <w:sz w:val="24"/>
          <w:szCs w:val="24"/>
          <w:lang w:eastAsia="pt-PT"/>
        </w:rPr>
      </w:pPr>
      <w:r w:rsidRPr="00E7314A">
        <w:rPr>
          <w:rFonts w:ascii="Arial" w:hAnsi="Arial" w:cs="Arial"/>
          <w:sz w:val="24"/>
          <w:szCs w:val="24"/>
          <w:lang w:eastAsia="pt-PT"/>
        </w:rPr>
        <w:t xml:space="preserve">Convénio ACAPO / ONCE. Trata-se de uma parceria de cooperação internacional bilateral criada em 1993 entre a ACAPO e a Organização Nacional de Cegos Espanhóis e que tem previstas para 2021 as seguintes iniciativas: Assinatura da renovação do texto do convénio, atendendo às novas e reais necessidades identificadas pelos parceiros; participação na primeira reunião semestral (para planeamento da execução das ações prioritárias propostas pelos parceiros para o ano) e na segunda reunião semestral (para acompanhamento da execução das atividades já realizadas, e eventual retificação/melhoria do planeamento anual); implementação de um projeto em parceria com a ONCE para melhoria do emprego dos associados da ACAPO; co-organização em parceria com a ONCE, de um evento luso-hispânico no âmbito da 4ª Presidência Portuguesa do Conselho da Comissão Europeia; dinamização de candidaturas de associados a bolsas para curso de inglês no Centro de Recursos Educativos da ONCE, de Pontevedra; dinamização de candidaturas de associados a bolsas na </w:t>
      </w:r>
      <w:proofErr w:type="spellStart"/>
      <w:r w:rsidRPr="00E7314A">
        <w:rPr>
          <w:rFonts w:ascii="Arial" w:hAnsi="Arial" w:cs="Arial"/>
          <w:sz w:val="24"/>
          <w:szCs w:val="24"/>
          <w:lang w:eastAsia="pt-PT"/>
        </w:rPr>
        <w:t>Escuela</w:t>
      </w:r>
      <w:proofErr w:type="spellEnd"/>
      <w:r w:rsidRPr="00E7314A">
        <w:rPr>
          <w:rFonts w:ascii="Arial" w:hAnsi="Arial" w:cs="Arial"/>
          <w:sz w:val="24"/>
          <w:szCs w:val="24"/>
          <w:lang w:eastAsia="pt-PT"/>
        </w:rPr>
        <w:t xml:space="preserve"> </w:t>
      </w:r>
      <w:proofErr w:type="spellStart"/>
      <w:r w:rsidRPr="00E7314A">
        <w:rPr>
          <w:rFonts w:ascii="Arial" w:hAnsi="Arial" w:cs="Arial"/>
          <w:sz w:val="24"/>
          <w:szCs w:val="24"/>
          <w:lang w:eastAsia="pt-PT"/>
        </w:rPr>
        <w:t>Universitaria</w:t>
      </w:r>
      <w:proofErr w:type="spellEnd"/>
      <w:r w:rsidRPr="00E7314A">
        <w:rPr>
          <w:rFonts w:ascii="Arial" w:hAnsi="Arial" w:cs="Arial"/>
          <w:sz w:val="24"/>
          <w:szCs w:val="24"/>
          <w:lang w:eastAsia="pt-PT"/>
        </w:rPr>
        <w:t xml:space="preserve"> de </w:t>
      </w:r>
      <w:proofErr w:type="spellStart"/>
      <w:r w:rsidRPr="00E7314A">
        <w:rPr>
          <w:rFonts w:ascii="Arial" w:hAnsi="Arial" w:cs="Arial"/>
          <w:sz w:val="24"/>
          <w:szCs w:val="24"/>
          <w:lang w:eastAsia="pt-PT"/>
        </w:rPr>
        <w:t>Fisioterapía</w:t>
      </w:r>
      <w:proofErr w:type="spellEnd"/>
      <w:r w:rsidRPr="00E7314A">
        <w:rPr>
          <w:rFonts w:ascii="Arial" w:hAnsi="Arial" w:cs="Arial"/>
          <w:sz w:val="24"/>
          <w:szCs w:val="24"/>
          <w:lang w:eastAsia="pt-PT"/>
        </w:rPr>
        <w:t xml:space="preserve"> da ONCE, em Madrid.</w:t>
      </w:r>
    </w:p>
    <w:p w14:paraId="442F1721" w14:textId="77777777" w:rsidR="00A62026" w:rsidRPr="00E7314A" w:rsidRDefault="00A62026" w:rsidP="00E24F3F">
      <w:pPr>
        <w:pStyle w:val="PargrafodaLista"/>
        <w:numPr>
          <w:ilvl w:val="0"/>
          <w:numId w:val="10"/>
        </w:numPr>
        <w:spacing w:before="0" w:after="0" w:line="360" w:lineRule="auto"/>
        <w:rPr>
          <w:rFonts w:ascii="Arial" w:hAnsi="Arial" w:cs="Arial"/>
          <w:sz w:val="24"/>
          <w:szCs w:val="24"/>
          <w:lang w:eastAsia="pt-PT"/>
        </w:rPr>
      </w:pPr>
      <w:r w:rsidRPr="00E7314A">
        <w:rPr>
          <w:rFonts w:ascii="Arial" w:hAnsi="Arial" w:cs="Arial"/>
          <w:sz w:val="24"/>
          <w:szCs w:val="24"/>
          <w:lang w:eastAsia="pt-PT"/>
        </w:rPr>
        <w:t xml:space="preserve">Conselho </w:t>
      </w:r>
      <w:proofErr w:type="spellStart"/>
      <w:r w:rsidRPr="00E7314A">
        <w:rPr>
          <w:rFonts w:ascii="Arial" w:hAnsi="Arial" w:cs="Arial"/>
          <w:sz w:val="24"/>
          <w:szCs w:val="24"/>
          <w:lang w:eastAsia="pt-PT"/>
        </w:rPr>
        <w:t>Iberoamericano</w:t>
      </w:r>
      <w:proofErr w:type="spellEnd"/>
      <w:r w:rsidRPr="00E7314A">
        <w:rPr>
          <w:rFonts w:ascii="Arial" w:hAnsi="Arial" w:cs="Arial"/>
          <w:sz w:val="24"/>
          <w:szCs w:val="24"/>
          <w:lang w:eastAsia="pt-PT"/>
        </w:rPr>
        <w:t xml:space="preserve"> para o Braille (CIB). É uma parceria internacional para a promoção do sistema Braille entre utilizadores das línguas portuguesa e espanhola, nomeadamente dos países da América Latina, Portugal e Espanha e as ações previstas para 2021 são as seguintes: participação nas reuniões agendadas; execução das tarefas acometidas a cada grupo de trabalho; atualização e divulgação da página web do Conselho </w:t>
      </w:r>
      <w:proofErr w:type="spellStart"/>
      <w:r w:rsidRPr="00E7314A">
        <w:rPr>
          <w:rFonts w:ascii="Arial" w:hAnsi="Arial" w:cs="Arial"/>
          <w:sz w:val="24"/>
          <w:szCs w:val="24"/>
          <w:lang w:eastAsia="pt-PT"/>
        </w:rPr>
        <w:t>Iberoamericano</w:t>
      </w:r>
      <w:proofErr w:type="spellEnd"/>
      <w:r w:rsidRPr="00E7314A">
        <w:rPr>
          <w:rFonts w:ascii="Arial" w:hAnsi="Arial" w:cs="Arial"/>
          <w:sz w:val="24"/>
          <w:szCs w:val="24"/>
          <w:lang w:eastAsia="pt-PT"/>
        </w:rPr>
        <w:t xml:space="preserve"> do Braille.</w:t>
      </w:r>
    </w:p>
    <w:p w14:paraId="5D972D58" w14:textId="77777777" w:rsidR="00A62026" w:rsidRPr="00E7314A" w:rsidRDefault="00A62026" w:rsidP="00E24F3F">
      <w:pPr>
        <w:pStyle w:val="PargrafodaLista"/>
        <w:numPr>
          <w:ilvl w:val="0"/>
          <w:numId w:val="10"/>
        </w:numPr>
        <w:spacing w:before="0" w:after="0" w:line="360" w:lineRule="auto"/>
        <w:rPr>
          <w:rFonts w:ascii="Arial" w:hAnsi="Arial" w:cs="Arial"/>
          <w:sz w:val="24"/>
          <w:szCs w:val="24"/>
          <w:lang w:eastAsia="pt-PT"/>
        </w:rPr>
      </w:pPr>
      <w:r w:rsidRPr="00E7314A">
        <w:rPr>
          <w:rFonts w:ascii="Arial" w:hAnsi="Arial" w:cs="Arial"/>
          <w:sz w:val="24"/>
          <w:szCs w:val="24"/>
          <w:lang w:eastAsia="pt-PT"/>
        </w:rPr>
        <w:t>Instituto Cervantes, com o qual existe uma parceria para a promoção da aprendizagem da língua espanhola</w:t>
      </w:r>
      <w:r w:rsidR="00FB74A4" w:rsidRPr="00E7314A">
        <w:rPr>
          <w:rFonts w:ascii="Arial" w:hAnsi="Arial" w:cs="Arial"/>
          <w:sz w:val="24"/>
          <w:szCs w:val="24"/>
          <w:lang w:eastAsia="pt-PT"/>
        </w:rPr>
        <w:t>,</w:t>
      </w:r>
      <w:r w:rsidRPr="00E7314A">
        <w:rPr>
          <w:rFonts w:ascii="Arial" w:hAnsi="Arial" w:cs="Arial"/>
          <w:sz w:val="24"/>
          <w:szCs w:val="24"/>
          <w:lang w:eastAsia="pt-PT"/>
        </w:rPr>
        <w:t xml:space="preserve"> junto de associados da ACAPO e que permite a dinamização de candidaturas de associados a bolsas de estudo.</w:t>
      </w:r>
    </w:p>
    <w:p w14:paraId="0BB37971" w14:textId="77777777" w:rsidR="00A62026" w:rsidRPr="00E7314A" w:rsidRDefault="00A62026" w:rsidP="00E24F3F">
      <w:pPr>
        <w:pStyle w:val="PargrafodaLista"/>
        <w:numPr>
          <w:ilvl w:val="0"/>
          <w:numId w:val="10"/>
        </w:numPr>
        <w:spacing w:before="0" w:after="0" w:line="360" w:lineRule="auto"/>
        <w:rPr>
          <w:rFonts w:ascii="Arial" w:hAnsi="Arial" w:cs="Arial"/>
          <w:sz w:val="24"/>
          <w:szCs w:val="24"/>
          <w:lang w:eastAsia="pt-PT"/>
        </w:rPr>
      </w:pPr>
      <w:r w:rsidRPr="00E7314A">
        <w:rPr>
          <w:rFonts w:ascii="Arial" w:hAnsi="Arial" w:cs="Arial"/>
          <w:sz w:val="24"/>
          <w:szCs w:val="24"/>
          <w:lang w:eastAsia="pt-PT"/>
        </w:rPr>
        <w:lastRenderedPageBreak/>
        <w:t>Cambridge School, com a qual existe uma parceria pa</w:t>
      </w:r>
      <w:r w:rsidR="00FB74A4" w:rsidRPr="00E7314A">
        <w:rPr>
          <w:rFonts w:ascii="Arial" w:hAnsi="Arial" w:cs="Arial"/>
          <w:sz w:val="24"/>
          <w:szCs w:val="24"/>
          <w:lang w:eastAsia="pt-PT"/>
        </w:rPr>
        <w:t>ra a promoção da aprendizagem de</w:t>
      </w:r>
      <w:r w:rsidRPr="00E7314A">
        <w:rPr>
          <w:rFonts w:ascii="Arial" w:hAnsi="Arial" w:cs="Arial"/>
          <w:sz w:val="24"/>
          <w:szCs w:val="24"/>
          <w:lang w:eastAsia="pt-PT"/>
        </w:rPr>
        <w:t xml:space="preserve"> línguas estrangeiras</w:t>
      </w:r>
      <w:r w:rsidR="00FB74A4" w:rsidRPr="00E7314A">
        <w:rPr>
          <w:rFonts w:ascii="Arial" w:hAnsi="Arial" w:cs="Arial"/>
          <w:sz w:val="24"/>
          <w:szCs w:val="24"/>
          <w:lang w:eastAsia="pt-PT"/>
        </w:rPr>
        <w:t>,</w:t>
      </w:r>
      <w:r w:rsidRPr="00E7314A">
        <w:rPr>
          <w:rFonts w:ascii="Arial" w:hAnsi="Arial" w:cs="Arial"/>
          <w:sz w:val="24"/>
          <w:szCs w:val="24"/>
          <w:lang w:eastAsia="pt-PT"/>
        </w:rPr>
        <w:t xml:space="preserve"> junto de associados da ACAPO </w:t>
      </w:r>
      <w:r w:rsidR="00FB74A4" w:rsidRPr="00E7314A">
        <w:rPr>
          <w:rFonts w:ascii="Arial" w:hAnsi="Arial" w:cs="Arial"/>
          <w:sz w:val="24"/>
          <w:szCs w:val="24"/>
          <w:lang w:eastAsia="pt-PT"/>
        </w:rPr>
        <w:t xml:space="preserve">e </w:t>
      </w:r>
      <w:r w:rsidRPr="00E7314A">
        <w:rPr>
          <w:rFonts w:ascii="Arial" w:hAnsi="Arial" w:cs="Arial"/>
          <w:sz w:val="24"/>
          <w:szCs w:val="24"/>
          <w:lang w:eastAsia="pt-PT"/>
        </w:rPr>
        <w:t>que possibilita a dinamização de candidaturas de associados a bolsas de estudo.</w:t>
      </w:r>
    </w:p>
    <w:p w14:paraId="7F4689D0" w14:textId="77777777" w:rsidR="00A62026" w:rsidRPr="00E7314A" w:rsidRDefault="00A62026" w:rsidP="00E24F3F">
      <w:pPr>
        <w:pStyle w:val="PargrafodaLista"/>
        <w:numPr>
          <w:ilvl w:val="0"/>
          <w:numId w:val="10"/>
        </w:numPr>
        <w:spacing w:before="0" w:after="0" w:line="360" w:lineRule="auto"/>
        <w:rPr>
          <w:rFonts w:ascii="Arial" w:hAnsi="Arial" w:cs="Arial"/>
          <w:sz w:val="24"/>
          <w:szCs w:val="24"/>
          <w:lang w:eastAsia="pt-PT"/>
        </w:rPr>
      </w:pPr>
      <w:r w:rsidRPr="00E7314A">
        <w:rPr>
          <w:rFonts w:ascii="Arial" w:hAnsi="Arial" w:cs="Arial"/>
          <w:sz w:val="24"/>
          <w:szCs w:val="24"/>
          <w:lang w:eastAsia="pt-PT"/>
        </w:rPr>
        <w:t>Fundação Lego, com a qual existe uma parceria internacional para a promoção da aprendizagem lúdica do Braille a crianças com deficiência visual, tendo como atividades previstas para 2021 as seguintes: formação de formadores sobre estratégias para o ensino-aprendizagem lúdica do sistema braille através das peças Lego; distribuição de conjuntos de Lego Braille a instituições que ensinam o sistema Braille a crianças com deficiência visual.</w:t>
      </w:r>
    </w:p>
    <w:p w14:paraId="5021DF61" w14:textId="77777777" w:rsidR="00175257" w:rsidRPr="00E7314A" w:rsidRDefault="00175257" w:rsidP="00F32A73">
      <w:pPr>
        <w:spacing w:before="0" w:after="0"/>
        <w:rPr>
          <w:rFonts w:ascii="Arial" w:hAnsi="Arial" w:cs="Arial"/>
          <w:sz w:val="24"/>
          <w:szCs w:val="24"/>
          <w:lang w:eastAsia="pt-PT"/>
        </w:rPr>
      </w:pPr>
    </w:p>
    <w:p w14:paraId="3E837EF4" w14:textId="77777777" w:rsidR="007A2407" w:rsidRPr="00E7314A" w:rsidRDefault="00785366" w:rsidP="00F32A73">
      <w:pPr>
        <w:overflowPunct/>
        <w:autoSpaceDE/>
        <w:autoSpaceDN/>
        <w:adjustRightInd/>
        <w:spacing w:before="0" w:after="0" w:line="360" w:lineRule="auto"/>
        <w:textAlignment w:val="auto"/>
        <w:outlineLvl w:val="1"/>
        <w:rPr>
          <w:rFonts w:ascii="Arial" w:hAnsi="Arial" w:cs="Arial"/>
          <w:b/>
          <w:color w:val="0070C0"/>
          <w:sz w:val="24"/>
          <w:szCs w:val="24"/>
          <w:lang w:eastAsia="pt-PT"/>
        </w:rPr>
      </w:pPr>
      <w:bookmarkStart w:id="9" w:name="_Toc55807377"/>
      <w:bookmarkStart w:id="10" w:name="_Toc57734298"/>
      <w:bookmarkStart w:id="11" w:name="OLE_LINK341"/>
      <w:r w:rsidRPr="00E7314A">
        <w:rPr>
          <w:rFonts w:ascii="Arial" w:hAnsi="Arial" w:cs="Arial"/>
          <w:b/>
          <w:color w:val="0070C0"/>
          <w:sz w:val="24"/>
          <w:szCs w:val="24"/>
        </w:rPr>
        <w:t>2</w:t>
      </w:r>
      <w:r w:rsidR="00971F51" w:rsidRPr="00E7314A">
        <w:rPr>
          <w:rFonts w:ascii="Arial" w:hAnsi="Arial" w:cs="Arial"/>
          <w:b/>
          <w:color w:val="0070C0"/>
          <w:sz w:val="24"/>
          <w:szCs w:val="24"/>
        </w:rPr>
        <w:t>.2</w:t>
      </w:r>
      <w:r w:rsidR="007A2407" w:rsidRPr="00E7314A">
        <w:rPr>
          <w:rFonts w:ascii="Arial" w:hAnsi="Arial" w:cs="Arial"/>
          <w:b/>
          <w:color w:val="0070C0"/>
          <w:sz w:val="24"/>
          <w:szCs w:val="24"/>
        </w:rPr>
        <w:t xml:space="preserve">. </w:t>
      </w:r>
      <w:r w:rsidR="007A2407" w:rsidRPr="00E7314A">
        <w:rPr>
          <w:rFonts w:ascii="Arial" w:hAnsi="Arial" w:cs="Arial"/>
          <w:b/>
          <w:color w:val="0070C0"/>
          <w:sz w:val="24"/>
          <w:szCs w:val="24"/>
          <w:lang w:eastAsia="pt-PT"/>
        </w:rPr>
        <w:t>Relação com a sociedade</w:t>
      </w:r>
      <w:bookmarkEnd w:id="9"/>
      <w:bookmarkEnd w:id="10"/>
    </w:p>
    <w:bookmarkEnd w:id="11"/>
    <w:p w14:paraId="55AA3400" w14:textId="77777777" w:rsidR="008D7FC8" w:rsidRPr="00E7314A" w:rsidRDefault="00C67977" w:rsidP="00F32A73">
      <w:pPr>
        <w:overflowPunct/>
        <w:autoSpaceDE/>
        <w:autoSpaceDN/>
        <w:adjustRightInd/>
        <w:spacing w:before="0" w:after="0" w:line="360" w:lineRule="auto"/>
        <w:ind w:firstLine="425"/>
        <w:textAlignment w:val="auto"/>
        <w:rPr>
          <w:rFonts w:ascii="Arial" w:hAnsi="Arial" w:cs="Arial"/>
          <w:sz w:val="24"/>
          <w:szCs w:val="24"/>
          <w:lang w:eastAsia="pt-PT"/>
        </w:rPr>
      </w:pPr>
      <w:r w:rsidRPr="00E7314A">
        <w:rPr>
          <w:rFonts w:ascii="Arial" w:hAnsi="Arial" w:cs="Arial"/>
          <w:sz w:val="24"/>
          <w:szCs w:val="24"/>
          <w:lang w:eastAsia="pt-PT"/>
        </w:rPr>
        <w:t>A atividade e os propósitos de uma organização assumem significado no contexto da comunidade em que se insere. Assume, aqui, particular relevância a atuação das Delegações e dos serviços locais, pelo potencial associado às lógicas de proximidade que lhes são próprias. Tal não obsta a que a Direção Nacional possa ou deva desempenhar aqui um papel importante. Bem ao contrário, o contributo dos serviços centrais da instituição pode ser decisivo para o acompanhamento e suporte às dinâmicas locais, agindo sinergicamente</w:t>
      </w:r>
      <w:r w:rsidR="008D7FC8" w:rsidRPr="00E7314A">
        <w:rPr>
          <w:rFonts w:ascii="Arial" w:hAnsi="Arial" w:cs="Arial"/>
          <w:sz w:val="24"/>
          <w:szCs w:val="24"/>
          <w:lang w:eastAsia="pt-PT"/>
        </w:rPr>
        <w:t xml:space="preserve"> com elas e promovendo a disseminação de boas práticas. </w:t>
      </w:r>
      <w:r w:rsidRPr="00E7314A">
        <w:rPr>
          <w:rFonts w:ascii="Arial" w:hAnsi="Arial" w:cs="Arial"/>
          <w:sz w:val="24"/>
          <w:szCs w:val="24"/>
          <w:lang w:eastAsia="pt-PT"/>
        </w:rPr>
        <w:t>Assim, pretende-se promover a consolidação das práticas de interação entre a ACAPO e a comunidade envolvente</w:t>
      </w:r>
      <w:r w:rsidR="00FB74A4" w:rsidRPr="00E7314A">
        <w:rPr>
          <w:rFonts w:ascii="Arial" w:hAnsi="Arial" w:cs="Arial"/>
          <w:sz w:val="24"/>
          <w:szCs w:val="24"/>
          <w:lang w:eastAsia="pt-PT"/>
        </w:rPr>
        <w:t>,</w:t>
      </w:r>
      <w:r w:rsidRPr="00E7314A">
        <w:rPr>
          <w:rFonts w:ascii="Arial" w:hAnsi="Arial" w:cs="Arial"/>
          <w:sz w:val="24"/>
          <w:szCs w:val="24"/>
          <w:lang w:eastAsia="pt-PT"/>
        </w:rPr>
        <w:t xml:space="preserve"> numa perspetiva multidimensional</w:t>
      </w:r>
      <w:r w:rsidR="00FB74A4" w:rsidRPr="00E7314A">
        <w:rPr>
          <w:rFonts w:ascii="Arial" w:hAnsi="Arial" w:cs="Arial"/>
          <w:sz w:val="24"/>
          <w:szCs w:val="24"/>
          <w:lang w:eastAsia="pt-PT"/>
        </w:rPr>
        <w:t>,</w:t>
      </w:r>
      <w:r w:rsidRPr="00E7314A">
        <w:rPr>
          <w:rFonts w:ascii="Arial" w:hAnsi="Arial" w:cs="Arial"/>
          <w:sz w:val="24"/>
          <w:szCs w:val="24"/>
          <w:lang w:eastAsia="pt-PT"/>
        </w:rPr>
        <w:t xml:space="preserve"> com base em 4 objetivos, conforme se apresenta em seguida:</w:t>
      </w:r>
    </w:p>
    <w:p w14:paraId="7D99CA46" w14:textId="77777777" w:rsidR="009E3249" w:rsidRPr="0031708E" w:rsidRDefault="009E3249" w:rsidP="00E24F3F">
      <w:pPr>
        <w:numPr>
          <w:ilvl w:val="0"/>
          <w:numId w:val="7"/>
        </w:numPr>
        <w:overflowPunct/>
        <w:autoSpaceDE/>
        <w:autoSpaceDN/>
        <w:adjustRightInd/>
        <w:spacing w:before="0" w:after="0" w:line="360" w:lineRule="auto"/>
        <w:textAlignment w:val="auto"/>
        <w:rPr>
          <w:rFonts w:ascii="Arial" w:hAnsi="Arial" w:cs="Arial"/>
          <w:b/>
          <w:bCs/>
          <w:sz w:val="24"/>
          <w:szCs w:val="24"/>
          <w:lang w:eastAsia="pt-PT"/>
        </w:rPr>
      </w:pPr>
      <w:bookmarkStart w:id="12" w:name="OLE_LINK342"/>
      <w:r w:rsidRPr="0031708E">
        <w:rPr>
          <w:rFonts w:ascii="Arial" w:hAnsi="Arial" w:cs="Arial"/>
          <w:b/>
          <w:bCs/>
          <w:sz w:val="24"/>
          <w:szCs w:val="24"/>
          <w:lang w:eastAsia="pt-PT"/>
        </w:rPr>
        <w:t>Dinamizar o envolvimento em parcerias eficazes e benéficas</w:t>
      </w:r>
    </w:p>
    <w:bookmarkEnd w:id="12"/>
    <w:p w14:paraId="1BB28138" w14:textId="5D1DCC70" w:rsidR="0031708E" w:rsidRDefault="008757BE" w:rsidP="00F32A73">
      <w:pPr>
        <w:pStyle w:val="Style1"/>
        <w:spacing w:before="0" w:line="360" w:lineRule="auto"/>
        <w:ind w:firstLine="720"/>
        <w:rPr>
          <w:rFonts w:ascii="Arial" w:hAnsi="Arial" w:cs="Arial"/>
          <w:sz w:val="24"/>
          <w:szCs w:val="24"/>
        </w:rPr>
      </w:pPr>
      <w:r w:rsidRPr="00E7314A">
        <w:rPr>
          <w:rFonts w:ascii="Arial" w:hAnsi="Arial" w:cs="Arial"/>
          <w:sz w:val="24"/>
          <w:szCs w:val="24"/>
        </w:rPr>
        <w:t>As parcerias proporcionam um potencial de sinergias imprescindível para os desafios das organizações, nomeadamente ao nível da prevenção de riscos, da valorização de oportunidades e, antes de tudo, da resposta às necessidades dos seus destinatários, como sejam os utentes dos serviços da ACAPO.</w:t>
      </w:r>
    </w:p>
    <w:p w14:paraId="047E060B" w14:textId="3E044E3D" w:rsidR="0031708E" w:rsidRDefault="008757BE" w:rsidP="00F32A73">
      <w:pPr>
        <w:pStyle w:val="Style1"/>
        <w:spacing w:before="0" w:line="360" w:lineRule="auto"/>
        <w:ind w:firstLine="720"/>
        <w:rPr>
          <w:rFonts w:ascii="Arial" w:hAnsi="Arial" w:cs="Arial"/>
          <w:sz w:val="24"/>
          <w:szCs w:val="24"/>
        </w:rPr>
      </w:pPr>
      <w:r w:rsidRPr="00E7314A">
        <w:rPr>
          <w:rFonts w:ascii="Arial" w:hAnsi="Arial" w:cs="Arial"/>
          <w:sz w:val="24"/>
          <w:szCs w:val="24"/>
        </w:rPr>
        <w:t>Assim, pretende-se assegurar o estabelecimento e/ou a manutenção de parcerias efetivamente relevantes e benéficas para a ACAPO, para os seus associados e, particularmente, para a prestação de serviços, potenciando respostas de continuidade às necessidades das pessoas cegas ou com baixa visão. Na base da concretização deste propósito deverá estar, necessariamente, a adequada gestão das parcerias</w:t>
      </w:r>
      <w:r w:rsidR="00452775" w:rsidRPr="00E7314A">
        <w:rPr>
          <w:rFonts w:ascii="Arial" w:hAnsi="Arial" w:cs="Arial"/>
          <w:sz w:val="24"/>
          <w:szCs w:val="24"/>
        </w:rPr>
        <w:t>, tanto ao nível da sua operacionalidade quotidiana, como no que se refere à comunicação, onde os serviços centrais da ACAPO assumem um papel decisivo</w:t>
      </w:r>
      <w:r w:rsidR="0049112F" w:rsidRPr="00E7314A">
        <w:rPr>
          <w:rFonts w:ascii="Arial" w:hAnsi="Arial" w:cs="Arial"/>
          <w:sz w:val="24"/>
          <w:szCs w:val="24"/>
        </w:rPr>
        <w:t>.</w:t>
      </w:r>
    </w:p>
    <w:p w14:paraId="162EEA76" w14:textId="37DF16E4" w:rsidR="00EC7B4D" w:rsidRPr="00E7314A" w:rsidRDefault="00EC7B4D" w:rsidP="00F32A73">
      <w:pPr>
        <w:pStyle w:val="Style1"/>
        <w:spacing w:before="0" w:line="360" w:lineRule="auto"/>
        <w:ind w:firstLine="720"/>
        <w:rPr>
          <w:rFonts w:ascii="Arial" w:hAnsi="Arial" w:cs="Arial"/>
          <w:sz w:val="24"/>
          <w:szCs w:val="24"/>
        </w:rPr>
      </w:pPr>
      <w:r w:rsidRPr="00E7314A">
        <w:rPr>
          <w:rFonts w:ascii="Arial" w:hAnsi="Arial" w:cs="Arial"/>
          <w:sz w:val="24"/>
          <w:szCs w:val="24"/>
        </w:rPr>
        <w:t>Para suporte ao desenvolvimento deste objetivo, ao longo do 1º semestre, irá elaborar</w:t>
      </w:r>
      <w:r w:rsidR="00B11C82" w:rsidRPr="00E7314A">
        <w:rPr>
          <w:rFonts w:ascii="Arial" w:hAnsi="Arial" w:cs="Arial"/>
          <w:sz w:val="24"/>
          <w:szCs w:val="24"/>
        </w:rPr>
        <w:t>-se</w:t>
      </w:r>
      <w:r w:rsidRPr="00E7314A">
        <w:rPr>
          <w:rFonts w:ascii="Arial" w:hAnsi="Arial" w:cs="Arial"/>
          <w:sz w:val="24"/>
          <w:szCs w:val="24"/>
        </w:rPr>
        <w:t xml:space="preserve"> um guião de apoio à gestão das parcerias locais relevantes para a prestação de serviços.</w:t>
      </w:r>
    </w:p>
    <w:p w14:paraId="20E5737B" w14:textId="2A13FA37" w:rsidR="00EC7B4D" w:rsidRPr="00E7314A" w:rsidRDefault="00EC7B4D" w:rsidP="00F32A73">
      <w:pPr>
        <w:overflowPunct/>
        <w:autoSpaceDE/>
        <w:autoSpaceDN/>
        <w:adjustRightInd/>
        <w:spacing w:before="0" w:after="0" w:line="360" w:lineRule="auto"/>
        <w:ind w:left="720" w:firstLine="720"/>
        <w:textAlignment w:val="auto"/>
        <w:rPr>
          <w:rFonts w:ascii="Arial" w:hAnsi="Arial" w:cs="Arial"/>
          <w:sz w:val="24"/>
          <w:szCs w:val="24"/>
          <w:lang w:eastAsia="pt-PT"/>
        </w:rPr>
      </w:pPr>
      <w:r w:rsidRPr="00E7314A">
        <w:rPr>
          <w:rFonts w:ascii="Arial" w:hAnsi="Arial" w:cs="Arial"/>
          <w:sz w:val="24"/>
          <w:szCs w:val="24"/>
          <w:lang w:eastAsia="pt-PT"/>
        </w:rPr>
        <w:lastRenderedPageBreak/>
        <w:t>De referir que, também a Direção Nacional mantém um conjunto de parcerias ativas e procura estabelecer novas parcerias em domínios diversos daquilo que sucede no caso das Delegações e das unidades locais de prestação de serviços. Apresentamos aqui algumas das principais parcerias, identificando os seus contributos mais relevantes para a ACAPO, nomeadamente tendo como pano de fundo as perspetivas de desenvolvimento para 2021.</w:t>
      </w:r>
    </w:p>
    <w:p w14:paraId="1D8BFB85" w14:textId="77777777" w:rsidR="00EC7B4D" w:rsidRPr="00E7314A" w:rsidRDefault="00EC7B4D" w:rsidP="00E24F3F">
      <w:pPr>
        <w:pStyle w:val="PargrafodaLista"/>
        <w:numPr>
          <w:ilvl w:val="0"/>
          <w:numId w:val="10"/>
        </w:numPr>
        <w:overflowPunct/>
        <w:autoSpaceDE/>
        <w:autoSpaceDN/>
        <w:adjustRightInd/>
        <w:spacing w:before="0" w:after="0" w:line="360" w:lineRule="auto"/>
        <w:textAlignment w:val="auto"/>
        <w:rPr>
          <w:rFonts w:ascii="Arial" w:hAnsi="Arial" w:cs="Arial"/>
          <w:sz w:val="24"/>
          <w:szCs w:val="24"/>
          <w:lang w:eastAsia="pt-PT"/>
        </w:rPr>
      </w:pPr>
      <w:proofErr w:type="spellStart"/>
      <w:r w:rsidRPr="00E7314A">
        <w:rPr>
          <w:rFonts w:ascii="Arial" w:hAnsi="Arial" w:cs="Arial"/>
          <w:sz w:val="24"/>
          <w:szCs w:val="24"/>
          <w:lang w:eastAsia="pt-PT"/>
        </w:rPr>
        <w:t>Cision</w:t>
      </w:r>
      <w:proofErr w:type="spellEnd"/>
      <w:r w:rsidRPr="00E7314A">
        <w:rPr>
          <w:rFonts w:ascii="Arial" w:hAnsi="Arial" w:cs="Arial"/>
          <w:sz w:val="24"/>
          <w:szCs w:val="24"/>
          <w:lang w:eastAsia="pt-PT"/>
        </w:rPr>
        <w:t xml:space="preserve"> – parceria no âmbito da comunicação que permite a possibilidade da ACAPO ter um serviço de </w:t>
      </w:r>
      <w:proofErr w:type="spellStart"/>
      <w:r w:rsidRPr="00E7314A">
        <w:rPr>
          <w:rFonts w:ascii="Arial" w:hAnsi="Arial" w:cs="Arial"/>
          <w:sz w:val="24"/>
          <w:szCs w:val="24"/>
          <w:lang w:eastAsia="pt-PT"/>
        </w:rPr>
        <w:t>clipping</w:t>
      </w:r>
      <w:proofErr w:type="spellEnd"/>
      <w:r w:rsidRPr="00E7314A">
        <w:rPr>
          <w:rFonts w:ascii="Arial" w:hAnsi="Arial" w:cs="Arial"/>
          <w:sz w:val="24"/>
          <w:szCs w:val="24"/>
          <w:lang w:eastAsia="pt-PT"/>
        </w:rPr>
        <w:t>.</w:t>
      </w:r>
    </w:p>
    <w:p w14:paraId="1E3CDBE2" w14:textId="77777777" w:rsidR="00EC7B4D" w:rsidRPr="00E7314A" w:rsidRDefault="00EC7B4D" w:rsidP="00E24F3F">
      <w:pPr>
        <w:pStyle w:val="PargrafodaLista"/>
        <w:numPr>
          <w:ilvl w:val="0"/>
          <w:numId w:val="10"/>
        </w:numPr>
        <w:overflowPunct/>
        <w:autoSpaceDE/>
        <w:autoSpaceDN/>
        <w:adjustRightInd/>
        <w:spacing w:before="0" w:after="0" w:line="360" w:lineRule="auto"/>
        <w:textAlignment w:val="auto"/>
        <w:rPr>
          <w:rFonts w:ascii="Arial" w:hAnsi="Arial" w:cs="Arial"/>
          <w:sz w:val="24"/>
          <w:szCs w:val="24"/>
          <w:lang w:eastAsia="pt-PT"/>
        </w:rPr>
      </w:pPr>
      <w:r w:rsidRPr="00E7314A">
        <w:rPr>
          <w:rFonts w:ascii="Arial" w:hAnsi="Arial" w:cs="Arial"/>
          <w:sz w:val="24"/>
          <w:szCs w:val="24"/>
          <w:lang w:eastAsia="pt-PT"/>
        </w:rPr>
        <w:t>Pingo Doce – parceria para a angariação de fundos que colabora com a ACAPO através da implementação de campanhas na cadeia de lojas.</w:t>
      </w:r>
    </w:p>
    <w:p w14:paraId="1FCC3A48" w14:textId="77777777" w:rsidR="00EC7B4D" w:rsidRPr="00E7314A" w:rsidRDefault="00EC7B4D" w:rsidP="00E24F3F">
      <w:pPr>
        <w:pStyle w:val="PargrafodaLista"/>
        <w:numPr>
          <w:ilvl w:val="0"/>
          <w:numId w:val="10"/>
        </w:numPr>
        <w:overflowPunct/>
        <w:autoSpaceDE/>
        <w:autoSpaceDN/>
        <w:adjustRightInd/>
        <w:spacing w:before="0" w:after="0" w:line="360" w:lineRule="auto"/>
        <w:textAlignment w:val="auto"/>
        <w:rPr>
          <w:rFonts w:ascii="Arial" w:hAnsi="Arial" w:cs="Arial"/>
          <w:sz w:val="24"/>
          <w:szCs w:val="24"/>
          <w:lang w:eastAsia="pt-PT"/>
        </w:rPr>
      </w:pPr>
      <w:r w:rsidRPr="00E7314A">
        <w:rPr>
          <w:rFonts w:ascii="Arial" w:hAnsi="Arial" w:cs="Arial"/>
          <w:sz w:val="24"/>
          <w:szCs w:val="24"/>
          <w:lang w:eastAsia="pt-PT"/>
        </w:rPr>
        <w:t>Cofidis – parceria na área da inclusão, com o propósito de promover a empregabilidade das pessoas com deficiência visual.</w:t>
      </w:r>
    </w:p>
    <w:p w14:paraId="78E49313" w14:textId="77777777" w:rsidR="00EC7B4D" w:rsidRPr="00E7314A" w:rsidRDefault="00EC7B4D" w:rsidP="00E24F3F">
      <w:pPr>
        <w:pStyle w:val="PargrafodaLista"/>
        <w:numPr>
          <w:ilvl w:val="0"/>
          <w:numId w:val="10"/>
        </w:numPr>
        <w:overflowPunct/>
        <w:autoSpaceDE/>
        <w:autoSpaceDN/>
        <w:adjustRightInd/>
        <w:spacing w:before="0" w:after="0" w:line="360" w:lineRule="auto"/>
        <w:textAlignment w:val="auto"/>
        <w:rPr>
          <w:rFonts w:ascii="Arial" w:hAnsi="Arial" w:cs="Arial"/>
          <w:sz w:val="24"/>
          <w:szCs w:val="24"/>
          <w:lang w:eastAsia="pt-PT"/>
        </w:rPr>
      </w:pPr>
      <w:proofErr w:type="spellStart"/>
      <w:r w:rsidRPr="00E7314A">
        <w:rPr>
          <w:rFonts w:ascii="Arial" w:hAnsi="Arial" w:cs="Arial"/>
          <w:sz w:val="24"/>
          <w:szCs w:val="24"/>
          <w:lang w:eastAsia="pt-PT"/>
        </w:rPr>
        <w:t>Cooptáxis</w:t>
      </w:r>
      <w:proofErr w:type="spellEnd"/>
      <w:r w:rsidRPr="00E7314A">
        <w:rPr>
          <w:rFonts w:ascii="Arial" w:hAnsi="Arial" w:cs="Arial"/>
          <w:sz w:val="24"/>
          <w:szCs w:val="24"/>
          <w:lang w:eastAsia="pt-PT"/>
        </w:rPr>
        <w:t xml:space="preserve"> – parceria no âmbito da inclusão que proporciona o acesso a uma ferramenta tecnológica que, tirando partido do sistema de áudio-táxi, permite às pessoas com deficiência visual o acompanhamento da viagem.</w:t>
      </w:r>
    </w:p>
    <w:p w14:paraId="73EB4592" w14:textId="77777777" w:rsidR="00EC7B4D" w:rsidRPr="00E7314A" w:rsidRDefault="00EC7B4D" w:rsidP="00E24F3F">
      <w:pPr>
        <w:pStyle w:val="PargrafodaLista"/>
        <w:numPr>
          <w:ilvl w:val="0"/>
          <w:numId w:val="10"/>
        </w:numPr>
        <w:overflowPunct/>
        <w:autoSpaceDE/>
        <w:autoSpaceDN/>
        <w:adjustRightInd/>
        <w:spacing w:before="0" w:after="0" w:line="360" w:lineRule="auto"/>
        <w:textAlignment w:val="auto"/>
        <w:rPr>
          <w:rFonts w:ascii="Arial" w:hAnsi="Arial" w:cs="Arial"/>
          <w:sz w:val="24"/>
          <w:szCs w:val="24"/>
          <w:lang w:eastAsia="pt-PT"/>
        </w:rPr>
      </w:pPr>
      <w:r w:rsidRPr="00E7314A">
        <w:rPr>
          <w:rFonts w:ascii="Arial" w:hAnsi="Arial" w:cs="Arial"/>
          <w:sz w:val="24"/>
          <w:szCs w:val="24"/>
          <w:lang w:eastAsia="pt-PT"/>
        </w:rPr>
        <w:t>SEF (Serviço de Estrangeiros e Fronteiras) – parceria no âmbito da inclusão que possibilita a disponibilidade do passaporte com vinheta em Braille.</w:t>
      </w:r>
    </w:p>
    <w:p w14:paraId="23D8F40B" w14:textId="77777777" w:rsidR="00EC7B4D" w:rsidRPr="00E7314A" w:rsidRDefault="00EC7B4D" w:rsidP="00E24F3F">
      <w:pPr>
        <w:pStyle w:val="PargrafodaLista"/>
        <w:numPr>
          <w:ilvl w:val="0"/>
          <w:numId w:val="10"/>
        </w:numPr>
        <w:overflowPunct/>
        <w:autoSpaceDE/>
        <w:autoSpaceDN/>
        <w:adjustRightInd/>
        <w:spacing w:before="0" w:after="0" w:line="360" w:lineRule="auto"/>
        <w:textAlignment w:val="auto"/>
        <w:rPr>
          <w:rFonts w:ascii="Arial" w:hAnsi="Arial" w:cs="Arial"/>
          <w:sz w:val="24"/>
          <w:szCs w:val="24"/>
          <w:lang w:eastAsia="pt-PT"/>
        </w:rPr>
      </w:pPr>
      <w:r w:rsidRPr="00E7314A">
        <w:rPr>
          <w:rFonts w:ascii="Arial" w:hAnsi="Arial" w:cs="Arial"/>
          <w:sz w:val="24"/>
          <w:szCs w:val="24"/>
          <w:lang w:eastAsia="pt-PT"/>
        </w:rPr>
        <w:t>Fundação Montepio, APQ e AFID – parceria no âmbito da consultoria / assessoria destinada a implementação do projeto de capacitação da ACAPO para a certificação EQUASS nível 2.</w:t>
      </w:r>
    </w:p>
    <w:p w14:paraId="5517032A" w14:textId="77777777" w:rsidR="00EC7B4D" w:rsidRPr="00E7314A" w:rsidRDefault="00EC7B4D" w:rsidP="00E24F3F">
      <w:pPr>
        <w:pStyle w:val="PargrafodaLista"/>
        <w:numPr>
          <w:ilvl w:val="0"/>
          <w:numId w:val="10"/>
        </w:numPr>
        <w:overflowPunct/>
        <w:autoSpaceDE/>
        <w:autoSpaceDN/>
        <w:adjustRightInd/>
        <w:spacing w:before="0" w:after="0" w:line="360" w:lineRule="auto"/>
        <w:textAlignment w:val="auto"/>
        <w:rPr>
          <w:rFonts w:ascii="Arial" w:hAnsi="Arial" w:cs="Arial"/>
          <w:color w:val="1F497D"/>
          <w:sz w:val="24"/>
          <w:szCs w:val="24"/>
          <w:lang w:eastAsia="pt-PT"/>
        </w:rPr>
      </w:pPr>
      <w:r w:rsidRPr="00E7314A">
        <w:rPr>
          <w:rFonts w:ascii="Arial" w:hAnsi="Arial" w:cs="Arial"/>
          <w:sz w:val="24"/>
          <w:szCs w:val="24"/>
        </w:rPr>
        <w:t>Rock in Rio – parceria que se desenvolve tendo como âmbito a inclusão e que proporciona a promoção da igualdade de oportunidades e da inclusão, nomeadamente no que se refere ao acesso ao recinto e à informação.</w:t>
      </w:r>
    </w:p>
    <w:p w14:paraId="6EE152CC" w14:textId="77777777" w:rsidR="006F2852" w:rsidRPr="00FF6591" w:rsidRDefault="006F2852" w:rsidP="00E24F3F">
      <w:pPr>
        <w:pStyle w:val="PargrafodaLista"/>
        <w:numPr>
          <w:ilvl w:val="0"/>
          <w:numId w:val="10"/>
        </w:numPr>
        <w:overflowPunct/>
        <w:autoSpaceDE/>
        <w:autoSpaceDN/>
        <w:adjustRightInd/>
        <w:spacing w:before="0" w:after="0" w:line="360" w:lineRule="auto"/>
        <w:textAlignment w:val="auto"/>
        <w:rPr>
          <w:rFonts w:ascii="Arial" w:hAnsi="Arial" w:cs="Arial"/>
          <w:sz w:val="24"/>
          <w:szCs w:val="24"/>
        </w:rPr>
      </w:pPr>
      <w:r w:rsidRPr="00FF6591">
        <w:rPr>
          <w:rFonts w:ascii="Arial" w:hAnsi="Arial" w:cs="Arial"/>
          <w:sz w:val="24"/>
          <w:szCs w:val="24"/>
        </w:rPr>
        <w:t>EDIPSICO – parceria que tem como âmbito a inovação e desenvolvimento, na qual a ACAPO procede à aplicação de instrumentos de avaliação psicológica com o propósito de construir uma bateria de testes a utilizar em contexto de avaliação e orientação profissional.</w:t>
      </w:r>
    </w:p>
    <w:p w14:paraId="55325591" w14:textId="77777777" w:rsidR="00147AF7" w:rsidRPr="00E7314A" w:rsidRDefault="00147AF7" w:rsidP="00F32A73">
      <w:pPr>
        <w:overflowPunct/>
        <w:autoSpaceDE/>
        <w:autoSpaceDN/>
        <w:adjustRightInd/>
        <w:spacing w:before="0" w:after="0" w:line="360" w:lineRule="auto"/>
        <w:textAlignment w:val="auto"/>
        <w:rPr>
          <w:rFonts w:ascii="Arial" w:hAnsi="Arial" w:cs="Arial"/>
          <w:sz w:val="24"/>
          <w:szCs w:val="24"/>
          <w:lang w:eastAsia="pt-PT"/>
        </w:rPr>
      </w:pPr>
    </w:p>
    <w:p w14:paraId="07098674" w14:textId="77777777" w:rsidR="009E3249" w:rsidRPr="00FF6591" w:rsidRDefault="009E3249" w:rsidP="00E24F3F">
      <w:pPr>
        <w:numPr>
          <w:ilvl w:val="0"/>
          <w:numId w:val="7"/>
        </w:numPr>
        <w:spacing w:before="0" w:after="0" w:line="360" w:lineRule="auto"/>
        <w:rPr>
          <w:rFonts w:ascii="Arial" w:hAnsi="Arial" w:cs="Arial"/>
          <w:b/>
          <w:bCs/>
          <w:sz w:val="24"/>
          <w:szCs w:val="24"/>
        </w:rPr>
      </w:pPr>
      <w:bookmarkStart w:id="13" w:name="OLE_LINK343"/>
      <w:r w:rsidRPr="00FF6591">
        <w:rPr>
          <w:rFonts w:ascii="Arial" w:eastAsia="PMingLiU" w:hAnsi="Arial" w:cs="Arial"/>
          <w:b/>
          <w:bCs/>
          <w:noProof/>
          <w:sz w:val="24"/>
          <w:szCs w:val="24"/>
          <w:lang w:eastAsia="zh-TW"/>
        </w:rPr>
        <w:t>Contribuir para a divulgação da instituição e do trabalho desenvolvido</w:t>
      </w:r>
    </w:p>
    <w:bookmarkEnd w:id="13"/>
    <w:p w14:paraId="1377BD66" w14:textId="77777777" w:rsidR="00DF0E8E" w:rsidRPr="00E7314A" w:rsidRDefault="00DF4853" w:rsidP="00F32A73">
      <w:pPr>
        <w:pStyle w:val="Style1"/>
        <w:spacing w:before="0" w:line="360" w:lineRule="auto"/>
        <w:ind w:firstLine="720"/>
        <w:rPr>
          <w:rFonts w:ascii="Arial" w:hAnsi="Arial" w:cs="Arial"/>
          <w:sz w:val="24"/>
          <w:szCs w:val="24"/>
        </w:rPr>
      </w:pPr>
      <w:r w:rsidRPr="00E7314A">
        <w:rPr>
          <w:rFonts w:ascii="Arial" w:hAnsi="Arial" w:cs="Arial"/>
          <w:sz w:val="24"/>
          <w:szCs w:val="24"/>
        </w:rPr>
        <w:t xml:space="preserve">A ACAPO propõe-se </w:t>
      </w:r>
      <w:r w:rsidR="00D629FC" w:rsidRPr="00E7314A">
        <w:rPr>
          <w:rFonts w:ascii="Arial" w:hAnsi="Arial" w:cs="Arial"/>
          <w:sz w:val="24"/>
          <w:szCs w:val="24"/>
        </w:rPr>
        <w:t>ter</w:t>
      </w:r>
      <w:r w:rsidRPr="00E7314A">
        <w:rPr>
          <w:rFonts w:ascii="Arial" w:hAnsi="Arial" w:cs="Arial"/>
          <w:sz w:val="24"/>
          <w:szCs w:val="24"/>
        </w:rPr>
        <w:t xml:space="preserve"> um papel extremamente importante </w:t>
      </w:r>
      <w:r w:rsidR="00D629FC" w:rsidRPr="00E7314A">
        <w:rPr>
          <w:rFonts w:ascii="Arial" w:hAnsi="Arial" w:cs="Arial"/>
          <w:sz w:val="24"/>
          <w:szCs w:val="24"/>
        </w:rPr>
        <w:t>n</w:t>
      </w:r>
      <w:r w:rsidRPr="00E7314A">
        <w:rPr>
          <w:rFonts w:ascii="Arial" w:hAnsi="Arial" w:cs="Arial"/>
          <w:sz w:val="24"/>
          <w:szCs w:val="24"/>
        </w:rPr>
        <w:t xml:space="preserve">a inclusão e </w:t>
      </w:r>
      <w:r w:rsidR="00D629FC" w:rsidRPr="00E7314A">
        <w:rPr>
          <w:rFonts w:ascii="Arial" w:hAnsi="Arial" w:cs="Arial"/>
          <w:sz w:val="24"/>
          <w:szCs w:val="24"/>
        </w:rPr>
        <w:t>n</w:t>
      </w:r>
      <w:r w:rsidRPr="00E7314A">
        <w:rPr>
          <w:rFonts w:ascii="Arial" w:hAnsi="Arial" w:cs="Arial"/>
          <w:sz w:val="24"/>
          <w:szCs w:val="24"/>
        </w:rPr>
        <w:t>a qualidade de vida das pessoas cegas e com baixa visão e tem, ao longo dos anos, demonstrado capacidade para atender às suas exp</w:t>
      </w:r>
      <w:r w:rsidR="00C42177" w:rsidRPr="00E7314A">
        <w:rPr>
          <w:rFonts w:ascii="Arial" w:hAnsi="Arial" w:cs="Arial"/>
          <w:sz w:val="24"/>
          <w:szCs w:val="24"/>
        </w:rPr>
        <w:t xml:space="preserve">etativas e às </w:t>
      </w:r>
      <w:r w:rsidRPr="00E7314A">
        <w:rPr>
          <w:rFonts w:ascii="Arial" w:hAnsi="Arial" w:cs="Arial"/>
          <w:sz w:val="24"/>
          <w:szCs w:val="24"/>
        </w:rPr>
        <w:t xml:space="preserve">da comunidade a este nível. Torna-se fundamental que este papel e os resultados sejam reconhecidos, não só pelo seu potencial de sinergias entre a ACAPO e a Comunidade, como pelo impacto ao </w:t>
      </w:r>
      <w:r w:rsidRPr="00E7314A">
        <w:rPr>
          <w:rFonts w:ascii="Arial" w:hAnsi="Arial" w:cs="Arial"/>
          <w:sz w:val="24"/>
          <w:szCs w:val="24"/>
        </w:rPr>
        <w:lastRenderedPageBreak/>
        <w:t>nível da aproximação das pessoas cegas ou com baixa visão e suas famílias às oportunidades de inclusão e reabilitação, desafiando preconceitos e barreiras emocionais.</w:t>
      </w:r>
    </w:p>
    <w:p w14:paraId="73A9C0CD" w14:textId="77777777" w:rsidR="00AC4CCE" w:rsidRPr="00E7314A" w:rsidRDefault="00AC4CCE" w:rsidP="00F32A73">
      <w:pPr>
        <w:pStyle w:val="Style1"/>
        <w:spacing w:before="0" w:line="360" w:lineRule="auto"/>
        <w:ind w:firstLine="720"/>
        <w:rPr>
          <w:rFonts w:ascii="Arial" w:hAnsi="Arial" w:cs="Arial"/>
          <w:sz w:val="24"/>
          <w:szCs w:val="24"/>
        </w:rPr>
      </w:pPr>
      <w:r w:rsidRPr="00E7314A">
        <w:rPr>
          <w:rFonts w:ascii="Arial" w:hAnsi="Arial" w:cs="Arial"/>
          <w:sz w:val="24"/>
          <w:szCs w:val="24"/>
        </w:rPr>
        <w:t>Pela sua natureza, a concretização deste propósito reflete-se de forma muito particular nas dinâmicas locais e nos seus efeitos</w:t>
      </w:r>
      <w:r w:rsidR="000E4570" w:rsidRPr="00E7314A">
        <w:rPr>
          <w:rFonts w:ascii="Arial" w:hAnsi="Arial" w:cs="Arial"/>
          <w:sz w:val="24"/>
          <w:szCs w:val="24"/>
        </w:rPr>
        <w:t>. Daí que as Delegações e as equipas locais de prestação de serviços assumam, neste ponto, um papel decisivo. Reconhece-se, no entanto, que é fundamental assegurar uma estreita articulação entre a atuação local e os serviços centrais, não só no sentido de proporcionar o suporte necessário, como tendo em perspetiva o desenvolvimento de sinergias entre Delegações e equipas locais e entre todas elas e a sede nacional.</w:t>
      </w:r>
    </w:p>
    <w:p w14:paraId="52567501" w14:textId="77777777" w:rsidR="00EC7B4D" w:rsidRPr="00E7314A" w:rsidRDefault="00EC7B4D" w:rsidP="00F32A73">
      <w:pPr>
        <w:pStyle w:val="Style1"/>
        <w:spacing w:before="0" w:line="360" w:lineRule="auto"/>
        <w:ind w:firstLine="720"/>
        <w:rPr>
          <w:rFonts w:ascii="Arial" w:hAnsi="Arial" w:cs="Arial"/>
          <w:sz w:val="24"/>
          <w:szCs w:val="24"/>
        </w:rPr>
      </w:pPr>
      <w:r w:rsidRPr="00E7314A">
        <w:rPr>
          <w:rFonts w:ascii="Arial" w:hAnsi="Arial" w:cs="Arial"/>
          <w:sz w:val="24"/>
          <w:szCs w:val="24"/>
        </w:rPr>
        <w:t>Para a prossecução deste objetivo, ir</w:t>
      </w:r>
      <w:r w:rsidR="00774955" w:rsidRPr="00E7314A">
        <w:rPr>
          <w:rFonts w:ascii="Arial" w:hAnsi="Arial" w:cs="Arial"/>
          <w:sz w:val="24"/>
          <w:szCs w:val="24"/>
        </w:rPr>
        <w:t>-se-</w:t>
      </w:r>
      <w:r w:rsidRPr="00E7314A">
        <w:rPr>
          <w:rFonts w:ascii="Arial" w:hAnsi="Arial" w:cs="Arial"/>
          <w:sz w:val="24"/>
          <w:szCs w:val="24"/>
        </w:rPr>
        <w:t>á assegurar as seguintes atividades:</w:t>
      </w:r>
    </w:p>
    <w:p w14:paraId="59D37D01" w14:textId="77777777" w:rsidR="00EC7B4D" w:rsidRPr="00E7314A" w:rsidRDefault="00EC7B4D" w:rsidP="00E24F3F">
      <w:pPr>
        <w:pStyle w:val="Style1"/>
        <w:numPr>
          <w:ilvl w:val="0"/>
          <w:numId w:val="20"/>
        </w:numPr>
        <w:spacing w:before="0" w:line="360" w:lineRule="auto"/>
        <w:rPr>
          <w:rFonts w:ascii="Arial" w:hAnsi="Arial" w:cs="Arial"/>
          <w:sz w:val="24"/>
          <w:szCs w:val="24"/>
        </w:rPr>
      </w:pPr>
      <w:r w:rsidRPr="00E7314A">
        <w:rPr>
          <w:rFonts w:ascii="Arial" w:hAnsi="Arial" w:cs="Arial"/>
          <w:sz w:val="24"/>
          <w:szCs w:val="24"/>
        </w:rPr>
        <w:t xml:space="preserve">Definir uma estratégia de distribuição de </w:t>
      </w:r>
      <w:proofErr w:type="spellStart"/>
      <w:r w:rsidRPr="00E7314A">
        <w:rPr>
          <w:rFonts w:ascii="Arial" w:hAnsi="Arial" w:cs="Arial"/>
          <w:sz w:val="24"/>
          <w:szCs w:val="24"/>
        </w:rPr>
        <w:t>clipping</w:t>
      </w:r>
      <w:proofErr w:type="spellEnd"/>
      <w:r w:rsidRPr="00E7314A">
        <w:rPr>
          <w:rFonts w:ascii="Arial" w:hAnsi="Arial" w:cs="Arial"/>
          <w:sz w:val="24"/>
          <w:szCs w:val="24"/>
        </w:rPr>
        <w:t xml:space="preserve"> para os colaboradores e dirigentes ao longo do 1º trimestre</w:t>
      </w:r>
    </w:p>
    <w:p w14:paraId="216F80CF" w14:textId="77777777" w:rsidR="00EC7B4D" w:rsidRPr="00E7314A" w:rsidRDefault="00EC7B4D" w:rsidP="00E24F3F">
      <w:pPr>
        <w:pStyle w:val="Style1"/>
        <w:numPr>
          <w:ilvl w:val="0"/>
          <w:numId w:val="20"/>
        </w:numPr>
        <w:spacing w:before="0" w:line="360" w:lineRule="auto"/>
        <w:rPr>
          <w:rFonts w:ascii="Arial" w:hAnsi="Arial" w:cs="Arial"/>
          <w:sz w:val="24"/>
          <w:szCs w:val="24"/>
        </w:rPr>
      </w:pPr>
      <w:r w:rsidRPr="00E7314A">
        <w:rPr>
          <w:rFonts w:ascii="Arial" w:hAnsi="Arial" w:cs="Arial"/>
          <w:sz w:val="24"/>
          <w:szCs w:val="24"/>
        </w:rPr>
        <w:t xml:space="preserve">Distribuir, a partir de </w:t>
      </w:r>
      <w:proofErr w:type="gramStart"/>
      <w:r w:rsidRPr="00E7314A">
        <w:rPr>
          <w:rFonts w:ascii="Arial" w:hAnsi="Arial" w:cs="Arial"/>
          <w:sz w:val="24"/>
          <w:szCs w:val="24"/>
        </w:rPr>
        <w:t>Abril</w:t>
      </w:r>
      <w:proofErr w:type="gramEnd"/>
      <w:r w:rsidRPr="00E7314A">
        <w:rPr>
          <w:rFonts w:ascii="Arial" w:hAnsi="Arial" w:cs="Arial"/>
          <w:sz w:val="24"/>
          <w:szCs w:val="24"/>
        </w:rPr>
        <w:t xml:space="preserve">, o </w:t>
      </w:r>
      <w:proofErr w:type="spellStart"/>
      <w:r w:rsidRPr="00E7314A">
        <w:rPr>
          <w:rFonts w:ascii="Arial" w:hAnsi="Arial" w:cs="Arial"/>
          <w:sz w:val="24"/>
          <w:szCs w:val="24"/>
        </w:rPr>
        <w:t>clipping</w:t>
      </w:r>
      <w:proofErr w:type="spellEnd"/>
      <w:r w:rsidRPr="00E7314A">
        <w:rPr>
          <w:rFonts w:ascii="Arial" w:hAnsi="Arial" w:cs="Arial"/>
          <w:sz w:val="24"/>
          <w:szCs w:val="24"/>
        </w:rPr>
        <w:t xml:space="preserve"> pelos colaboradores e dirigentes.</w:t>
      </w:r>
    </w:p>
    <w:p w14:paraId="4DAD38D3" w14:textId="77777777" w:rsidR="00EC7B4D" w:rsidRPr="00E7314A" w:rsidRDefault="00EC7B4D" w:rsidP="00E24F3F">
      <w:pPr>
        <w:pStyle w:val="Style1"/>
        <w:numPr>
          <w:ilvl w:val="0"/>
          <w:numId w:val="20"/>
        </w:numPr>
        <w:spacing w:before="0" w:line="360" w:lineRule="auto"/>
        <w:rPr>
          <w:rFonts w:ascii="Arial" w:hAnsi="Arial" w:cs="Arial"/>
          <w:sz w:val="24"/>
          <w:szCs w:val="24"/>
        </w:rPr>
      </w:pPr>
      <w:r w:rsidRPr="00E7314A">
        <w:rPr>
          <w:rFonts w:ascii="Arial" w:hAnsi="Arial" w:cs="Arial"/>
          <w:sz w:val="24"/>
          <w:szCs w:val="24"/>
        </w:rPr>
        <w:t xml:space="preserve">Elaborar, ao longo do 1º trimestre, uma estratégia para a ACAPO baseada no recurso à página web e à página de </w:t>
      </w:r>
      <w:proofErr w:type="spellStart"/>
      <w:r w:rsidRPr="00E7314A">
        <w:rPr>
          <w:rFonts w:ascii="Arial" w:hAnsi="Arial" w:cs="Arial"/>
          <w:sz w:val="24"/>
          <w:szCs w:val="24"/>
        </w:rPr>
        <w:t>facebook</w:t>
      </w:r>
      <w:proofErr w:type="spellEnd"/>
      <w:r w:rsidRPr="00E7314A">
        <w:rPr>
          <w:rFonts w:ascii="Arial" w:hAnsi="Arial" w:cs="Arial"/>
          <w:sz w:val="24"/>
          <w:szCs w:val="24"/>
        </w:rPr>
        <w:t>.</w:t>
      </w:r>
    </w:p>
    <w:p w14:paraId="0969D644" w14:textId="77777777" w:rsidR="00EC7B4D" w:rsidRPr="00E042C3" w:rsidRDefault="00EC7B4D" w:rsidP="00E24F3F">
      <w:pPr>
        <w:pStyle w:val="PargrafodaLista"/>
        <w:numPr>
          <w:ilvl w:val="0"/>
          <w:numId w:val="10"/>
        </w:numPr>
        <w:overflowPunct/>
        <w:autoSpaceDE/>
        <w:autoSpaceDN/>
        <w:adjustRightInd/>
        <w:spacing w:before="0" w:after="0" w:line="360" w:lineRule="auto"/>
        <w:textAlignment w:val="auto"/>
        <w:rPr>
          <w:rFonts w:ascii="Arial" w:hAnsi="Arial" w:cs="Arial"/>
          <w:sz w:val="24"/>
          <w:szCs w:val="24"/>
          <w:lang w:eastAsia="pt-PT"/>
        </w:rPr>
      </w:pPr>
      <w:r w:rsidRPr="00FF6591">
        <w:rPr>
          <w:rFonts w:ascii="Arial" w:hAnsi="Arial" w:cs="Arial"/>
          <w:kern w:val="20"/>
          <w:sz w:val="24"/>
          <w:szCs w:val="24"/>
        </w:rPr>
        <w:t>Desenvolver</w:t>
      </w:r>
      <w:r w:rsidRPr="00E042C3">
        <w:rPr>
          <w:rFonts w:ascii="Arial" w:hAnsi="Arial" w:cs="Arial"/>
          <w:sz w:val="24"/>
          <w:szCs w:val="24"/>
          <w:lang w:eastAsia="pt-PT"/>
        </w:rPr>
        <w:t xml:space="preserve"> uma ação de informação/formação dirigida aos técnicos das equipas locais sobre comunicação e imagem durante o 2º trimestre.</w:t>
      </w:r>
    </w:p>
    <w:p w14:paraId="3C4D997D" w14:textId="77777777" w:rsidR="00EC7B4D" w:rsidRPr="00E7314A" w:rsidRDefault="00EC7B4D" w:rsidP="00F32A73">
      <w:pPr>
        <w:pStyle w:val="Style1"/>
        <w:spacing w:before="0" w:line="360" w:lineRule="auto"/>
        <w:ind w:firstLine="360"/>
        <w:rPr>
          <w:rFonts w:ascii="Arial" w:hAnsi="Arial" w:cs="Arial"/>
          <w:sz w:val="24"/>
          <w:szCs w:val="24"/>
        </w:rPr>
      </w:pPr>
      <w:r w:rsidRPr="00E7314A">
        <w:rPr>
          <w:rFonts w:ascii="Arial" w:hAnsi="Arial" w:cs="Arial"/>
          <w:sz w:val="24"/>
          <w:szCs w:val="24"/>
        </w:rPr>
        <w:t>Além destas atividades, prevê-se que a Direção Nacional possa retomar o evento Dia da Delegação com 2 ações: uma no 1º semestre e outra no 2º.</w:t>
      </w:r>
    </w:p>
    <w:p w14:paraId="08061F63" w14:textId="77777777" w:rsidR="008D7FC8" w:rsidRPr="00E7314A" w:rsidRDefault="008D7FC8" w:rsidP="00F32A73">
      <w:pPr>
        <w:spacing w:before="0" w:after="0" w:line="360" w:lineRule="auto"/>
        <w:rPr>
          <w:rFonts w:ascii="Arial" w:hAnsi="Arial" w:cs="Arial"/>
          <w:sz w:val="24"/>
          <w:szCs w:val="24"/>
        </w:rPr>
      </w:pPr>
    </w:p>
    <w:p w14:paraId="6DEEDDAC" w14:textId="77777777" w:rsidR="00937FB7" w:rsidRPr="00E042C3" w:rsidRDefault="00937FB7" w:rsidP="00E24F3F">
      <w:pPr>
        <w:numPr>
          <w:ilvl w:val="0"/>
          <w:numId w:val="7"/>
        </w:numPr>
        <w:spacing w:before="0" w:after="0" w:line="360" w:lineRule="auto"/>
        <w:rPr>
          <w:rFonts w:ascii="Arial" w:hAnsi="Arial" w:cs="Arial"/>
          <w:b/>
          <w:bCs/>
          <w:sz w:val="24"/>
          <w:szCs w:val="24"/>
        </w:rPr>
      </w:pPr>
      <w:bookmarkStart w:id="14" w:name="OLE_LINK4"/>
      <w:bookmarkStart w:id="15" w:name="OLE_LINK59"/>
      <w:bookmarkStart w:id="16" w:name="OLE_LINK344"/>
      <w:r w:rsidRPr="00E042C3">
        <w:rPr>
          <w:rFonts w:ascii="Arial" w:eastAsia="PMingLiU" w:hAnsi="Arial" w:cs="Arial"/>
          <w:b/>
          <w:bCs/>
          <w:noProof/>
          <w:sz w:val="24"/>
          <w:szCs w:val="24"/>
          <w:lang w:eastAsia="zh-TW"/>
        </w:rPr>
        <w:t>Valorizar o contributo dos associados cooperantes para a instituição</w:t>
      </w:r>
      <w:bookmarkEnd w:id="14"/>
      <w:bookmarkEnd w:id="15"/>
    </w:p>
    <w:bookmarkEnd w:id="16"/>
    <w:p w14:paraId="7FBAFEF9" w14:textId="77777777" w:rsidR="00F45CAC" w:rsidRPr="00E7314A" w:rsidRDefault="00F45CAC" w:rsidP="00F32A73">
      <w:pPr>
        <w:pStyle w:val="Style1"/>
        <w:spacing w:before="0" w:line="360" w:lineRule="auto"/>
        <w:ind w:firstLine="720"/>
        <w:rPr>
          <w:rFonts w:ascii="Arial" w:hAnsi="Arial" w:cs="Arial"/>
          <w:sz w:val="24"/>
          <w:szCs w:val="24"/>
        </w:rPr>
      </w:pPr>
      <w:r w:rsidRPr="00E7314A">
        <w:rPr>
          <w:rFonts w:ascii="Arial" w:hAnsi="Arial" w:cs="Arial"/>
          <w:sz w:val="24"/>
          <w:szCs w:val="24"/>
        </w:rPr>
        <w:t xml:space="preserve">Os Estatutos da instituição consagram a figura do associado cooperante, como sendo uma pessoa individual ou coletiva que se associa com o propósito de cooperar sob qualquer forma com </w:t>
      </w:r>
      <w:r w:rsidR="008E750F" w:rsidRPr="00E7314A">
        <w:rPr>
          <w:rFonts w:ascii="Arial" w:hAnsi="Arial" w:cs="Arial"/>
          <w:sz w:val="24"/>
          <w:szCs w:val="24"/>
        </w:rPr>
        <w:t>a ACAPO</w:t>
      </w:r>
      <w:r w:rsidRPr="00E7314A">
        <w:rPr>
          <w:rFonts w:ascii="Arial" w:hAnsi="Arial" w:cs="Arial"/>
          <w:sz w:val="24"/>
          <w:szCs w:val="24"/>
        </w:rPr>
        <w:t xml:space="preserve">. Torna-se, assim, natural que a ACAPO deva estar empenhada em aumentar o envolvimento dos </w:t>
      </w:r>
      <w:r w:rsidR="008E750F" w:rsidRPr="00E7314A">
        <w:rPr>
          <w:rFonts w:ascii="Arial" w:hAnsi="Arial" w:cs="Arial"/>
          <w:sz w:val="24"/>
          <w:szCs w:val="24"/>
        </w:rPr>
        <w:t xml:space="preserve">associados </w:t>
      </w:r>
      <w:r w:rsidRPr="00E7314A">
        <w:rPr>
          <w:rFonts w:ascii="Arial" w:hAnsi="Arial" w:cs="Arial"/>
          <w:sz w:val="24"/>
          <w:szCs w:val="24"/>
        </w:rPr>
        <w:t>cooperantes, o que deverá refletir-se diretamente na sua participação nas</w:t>
      </w:r>
      <w:r w:rsidR="00C42177" w:rsidRPr="00E7314A">
        <w:rPr>
          <w:rFonts w:ascii="Arial" w:hAnsi="Arial" w:cs="Arial"/>
          <w:sz w:val="24"/>
          <w:szCs w:val="24"/>
        </w:rPr>
        <w:t xml:space="preserve"> mais diversas atividades e </w:t>
      </w:r>
      <w:r w:rsidRPr="00E7314A">
        <w:rPr>
          <w:rFonts w:ascii="Arial" w:hAnsi="Arial" w:cs="Arial"/>
          <w:sz w:val="24"/>
          <w:szCs w:val="24"/>
        </w:rPr>
        <w:t>formas, nomeadamente ao nível das Delegações.</w:t>
      </w:r>
    </w:p>
    <w:p w14:paraId="43D4A173" w14:textId="0D5593C6" w:rsidR="00F45CAC" w:rsidRPr="00E7314A" w:rsidRDefault="004D5BB0" w:rsidP="00F32A73">
      <w:pPr>
        <w:pStyle w:val="Style1"/>
        <w:spacing w:before="0" w:line="360" w:lineRule="auto"/>
        <w:ind w:firstLine="720"/>
        <w:rPr>
          <w:rFonts w:ascii="Arial" w:hAnsi="Arial" w:cs="Arial"/>
          <w:sz w:val="24"/>
          <w:szCs w:val="24"/>
        </w:rPr>
      </w:pPr>
      <w:r w:rsidRPr="00E7314A">
        <w:rPr>
          <w:rFonts w:ascii="Arial" w:hAnsi="Arial" w:cs="Arial"/>
          <w:sz w:val="24"/>
          <w:szCs w:val="24"/>
        </w:rPr>
        <w:t xml:space="preserve">Entretanto, a </w:t>
      </w:r>
      <w:r w:rsidR="00F45CAC" w:rsidRPr="00E7314A">
        <w:rPr>
          <w:rFonts w:ascii="Arial" w:hAnsi="Arial" w:cs="Arial"/>
          <w:sz w:val="24"/>
          <w:szCs w:val="24"/>
        </w:rPr>
        <w:t xml:space="preserve">captação de novos </w:t>
      </w:r>
      <w:r w:rsidR="00911330" w:rsidRPr="00E7314A">
        <w:rPr>
          <w:rFonts w:ascii="Arial" w:hAnsi="Arial" w:cs="Arial"/>
          <w:sz w:val="24"/>
          <w:szCs w:val="24"/>
        </w:rPr>
        <w:t>asso</w:t>
      </w:r>
      <w:r w:rsidR="00F45CAC" w:rsidRPr="00E7314A">
        <w:rPr>
          <w:rFonts w:ascii="Arial" w:hAnsi="Arial" w:cs="Arial"/>
          <w:sz w:val="24"/>
          <w:szCs w:val="24"/>
        </w:rPr>
        <w:t>ci</w:t>
      </w:r>
      <w:r w:rsidR="00911330" w:rsidRPr="00E7314A">
        <w:rPr>
          <w:rFonts w:ascii="Arial" w:hAnsi="Arial" w:cs="Arial"/>
          <w:sz w:val="24"/>
          <w:szCs w:val="24"/>
        </w:rPr>
        <w:t>ado</w:t>
      </w:r>
      <w:r w:rsidR="00F45CAC" w:rsidRPr="00E7314A">
        <w:rPr>
          <w:rFonts w:ascii="Arial" w:hAnsi="Arial" w:cs="Arial"/>
          <w:sz w:val="24"/>
          <w:szCs w:val="24"/>
        </w:rPr>
        <w:t>s cooperantes dá igualmente uma perspetiva do potencial de envolvimento da comunidade nas causas da instituição</w:t>
      </w:r>
      <w:r w:rsidRPr="00E7314A">
        <w:rPr>
          <w:rFonts w:ascii="Arial" w:hAnsi="Arial" w:cs="Arial"/>
          <w:sz w:val="24"/>
          <w:szCs w:val="24"/>
        </w:rPr>
        <w:t xml:space="preserve">, sobretudo se a ACAPO for capaz de manter vínculos duradouros. É assim que o </w:t>
      </w:r>
      <w:r w:rsidR="00F45CAC" w:rsidRPr="00E7314A">
        <w:rPr>
          <w:rFonts w:ascii="Arial" w:hAnsi="Arial" w:cs="Arial"/>
          <w:sz w:val="24"/>
          <w:szCs w:val="24"/>
        </w:rPr>
        <w:t xml:space="preserve">pagamento das quotas, mais do que o seu significado financeiro, </w:t>
      </w:r>
      <w:r w:rsidRPr="00E7314A">
        <w:rPr>
          <w:rFonts w:ascii="Arial" w:hAnsi="Arial" w:cs="Arial"/>
          <w:sz w:val="24"/>
          <w:szCs w:val="24"/>
        </w:rPr>
        <w:t xml:space="preserve">deve ser entendido como </w:t>
      </w:r>
      <w:r w:rsidR="00F45CAC" w:rsidRPr="00E7314A">
        <w:rPr>
          <w:rFonts w:ascii="Arial" w:hAnsi="Arial" w:cs="Arial"/>
          <w:sz w:val="24"/>
          <w:szCs w:val="24"/>
        </w:rPr>
        <w:t xml:space="preserve">um reflexo do vínculo - ou do comprometimento - dos </w:t>
      </w:r>
      <w:r w:rsidR="003A2351" w:rsidRPr="00E7314A">
        <w:rPr>
          <w:rFonts w:ascii="Arial" w:hAnsi="Arial" w:cs="Arial"/>
          <w:sz w:val="24"/>
          <w:szCs w:val="24"/>
        </w:rPr>
        <w:t xml:space="preserve">associados </w:t>
      </w:r>
      <w:r w:rsidR="00F45CAC" w:rsidRPr="00E7314A">
        <w:rPr>
          <w:rFonts w:ascii="Arial" w:hAnsi="Arial" w:cs="Arial"/>
          <w:sz w:val="24"/>
          <w:szCs w:val="24"/>
        </w:rPr>
        <w:t>cooperantes para com a instituição.</w:t>
      </w:r>
    </w:p>
    <w:p w14:paraId="4F429085" w14:textId="77777777" w:rsidR="00EC7B4D" w:rsidRPr="00E7314A" w:rsidRDefault="00EC7B4D" w:rsidP="00F32A73">
      <w:pPr>
        <w:pStyle w:val="Style1"/>
        <w:spacing w:before="0" w:line="360" w:lineRule="auto"/>
        <w:ind w:firstLine="360"/>
        <w:rPr>
          <w:rFonts w:ascii="Arial" w:hAnsi="Arial" w:cs="Arial"/>
          <w:sz w:val="24"/>
          <w:szCs w:val="24"/>
        </w:rPr>
      </w:pPr>
      <w:r w:rsidRPr="00E7314A">
        <w:rPr>
          <w:rFonts w:ascii="Arial" w:hAnsi="Arial" w:cs="Arial"/>
          <w:sz w:val="24"/>
          <w:szCs w:val="24"/>
        </w:rPr>
        <w:t>Para este objetivo, deverão ser implementadas as seguintes ações:</w:t>
      </w:r>
    </w:p>
    <w:p w14:paraId="47AF0CB1" w14:textId="77777777" w:rsidR="00EC7B4D" w:rsidRPr="00E7314A" w:rsidRDefault="00EC7B4D"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rPr>
        <w:lastRenderedPageBreak/>
        <w:t>Elaborar, ao longo do 3</w:t>
      </w:r>
      <w:r w:rsidR="00C42177" w:rsidRPr="00E7314A">
        <w:rPr>
          <w:rFonts w:ascii="Arial" w:hAnsi="Arial" w:cs="Arial"/>
          <w:sz w:val="24"/>
          <w:szCs w:val="24"/>
        </w:rPr>
        <w:t>º</w:t>
      </w:r>
      <w:r w:rsidRPr="00E7314A">
        <w:rPr>
          <w:rFonts w:ascii="Arial" w:hAnsi="Arial" w:cs="Arial"/>
          <w:sz w:val="24"/>
          <w:szCs w:val="24"/>
        </w:rPr>
        <w:t xml:space="preserve"> trimestre, um kit de boas-vindas para os associados cooperantes.</w:t>
      </w:r>
    </w:p>
    <w:p w14:paraId="2186BBFE" w14:textId="77777777" w:rsidR="00EC7B4D" w:rsidRPr="00E7314A" w:rsidRDefault="00EC7B4D"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rPr>
        <w:t>Remeter para os associados cooperantes registados na base de dados, um boletim informativo sobre oportunidades de envolvimento na atividade da ACAPO ao longo do 2º semestre.</w:t>
      </w:r>
    </w:p>
    <w:p w14:paraId="48E6C302" w14:textId="77777777" w:rsidR="00D67822" w:rsidRPr="00E7314A" w:rsidRDefault="00D67822" w:rsidP="00F32A73">
      <w:pPr>
        <w:pStyle w:val="Style1"/>
        <w:spacing w:before="0" w:line="360" w:lineRule="auto"/>
        <w:rPr>
          <w:rFonts w:ascii="Arial" w:hAnsi="Arial" w:cs="Arial"/>
          <w:sz w:val="24"/>
          <w:szCs w:val="24"/>
        </w:rPr>
      </w:pPr>
    </w:p>
    <w:p w14:paraId="57D4055B" w14:textId="77777777" w:rsidR="00A3704D" w:rsidRPr="00E042C3" w:rsidRDefault="00A3704D" w:rsidP="00E24F3F">
      <w:pPr>
        <w:numPr>
          <w:ilvl w:val="0"/>
          <w:numId w:val="7"/>
        </w:numPr>
        <w:overflowPunct/>
        <w:autoSpaceDE/>
        <w:autoSpaceDN/>
        <w:adjustRightInd/>
        <w:spacing w:before="0" w:after="0" w:line="360" w:lineRule="auto"/>
        <w:textAlignment w:val="auto"/>
        <w:rPr>
          <w:rFonts w:ascii="Arial" w:hAnsi="Arial" w:cs="Arial"/>
          <w:b/>
          <w:bCs/>
          <w:sz w:val="24"/>
          <w:szCs w:val="24"/>
          <w:lang w:eastAsia="pt-PT"/>
        </w:rPr>
      </w:pPr>
      <w:bookmarkStart w:id="17" w:name="OLE_LINK345"/>
      <w:r w:rsidRPr="00E042C3">
        <w:rPr>
          <w:rFonts w:ascii="Arial" w:eastAsia="PMingLiU" w:hAnsi="Arial" w:cs="Arial"/>
          <w:b/>
          <w:bCs/>
          <w:noProof/>
          <w:sz w:val="24"/>
          <w:szCs w:val="24"/>
          <w:lang w:eastAsia="zh-TW"/>
        </w:rPr>
        <w:t xml:space="preserve">Promover a dinâmica da </w:t>
      </w:r>
      <w:r w:rsidR="00503011" w:rsidRPr="00E042C3">
        <w:rPr>
          <w:rFonts w:ascii="Arial" w:eastAsia="PMingLiU" w:hAnsi="Arial" w:cs="Arial"/>
          <w:b/>
          <w:bCs/>
          <w:noProof/>
          <w:sz w:val="24"/>
          <w:szCs w:val="24"/>
          <w:lang w:eastAsia="zh-TW"/>
        </w:rPr>
        <w:t xml:space="preserve">ACAPO </w:t>
      </w:r>
      <w:r w:rsidRPr="00E042C3">
        <w:rPr>
          <w:rFonts w:ascii="Arial" w:eastAsia="PMingLiU" w:hAnsi="Arial" w:cs="Arial"/>
          <w:b/>
          <w:bCs/>
          <w:noProof/>
          <w:sz w:val="24"/>
          <w:szCs w:val="24"/>
          <w:lang w:eastAsia="zh-TW"/>
        </w:rPr>
        <w:t>no domínio da responsabilidade social</w:t>
      </w:r>
    </w:p>
    <w:bookmarkEnd w:id="17"/>
    <w:p w14:paraId="7BDE67E5" w14:textId="77777777" w:rsidR="00DF0E8E" w:rsidRPr="00E7314A" w:rsidRDefault="00C4517F" w:rsidP="00F32A73">
      <w:pPr>
        <w:pStyle w:val="Style1"/>
        <w:spacing w:before="0" w:line="360" w:lineRule="auto"/>
        <w:ind w:firstLine="720"/>
        <w:rPr>
          <w:rFonts w:ascii="Arial" w:hAnsi="Arial" w:cs="Arial"/>
          <w:sz w:val="24"/>
          <w:szCs w:val="24"/>
        </w:rPr>
      </w:pPr>
      <w:r w:rsidRPr="00E7314A">
        <w:rPr>
          <w:rFonts w:ascii="Arial" w:hAnsi="Arial" w:cs="Arial"/>
          <w:sz w:val="24"/>
          <w:szCs w:val="24"/>
        </w:rPr>
        <w:t>Sendo certo que a Missão da ACAPO é a de representar e defender os interesses e direitos das pessoas cegas ou com baixa visão</w:t>
      </w:r>
      <w:r w:rsidR="00C42177" w:rsidRPr="00E7314A">
        <w:rPr>
          <w:rFonts w:ascii="Arial" w:hAnsi="Arial" w:cs="Arial"/>
          <w:sz w:val="24"/>
          <w:szCs w:val="24"/>
        </w:rPr>
        <w:t>,</w:t>
      </w:r>
      <w:r w:rsidRPr="00E7314A">
        <w:rPr>
          <w:rFonts w:ascii="Arial" w:hAnsi="Arial" w:cs="Arial"/>
          <w:sz w:val="24"/>
          <w:szCs w:val="24"/>
        </w:rPr>
        <w:t xml:space="preserve"> sob formas diversificadas, a instituição assume o seu comprometimento com ações concretas em favor de causas que vão além deste desiderato, expressando assim o seu compromisso para com a responsabilidade social. Este compromisso é transversal a toda a instituição, traduzindo-se em ações concretas desenvolvidas a nível local, bem como em iniciativas e medidas definidas a nível nacional.</w:t>
      </w:r>
    </w:p>
    <w:p w14:paraId="1E44B55A" w14:textId="77777777" w:rsidR="007820D3" w:rsidRPr="00E7314A" w:rsidRDefault="007820D3" w:rsidP="00F32A73">
      <w:pPr>
        <w:pStyle w:val="Style1"/>
        <w:spacing w:before="0" w:line="360" w:lineRule="auto"/>
        <w:ind w:firstLine="720"/>
        <w:rPr>
          <w:rFonts w:ascii="Arial" w:hAnsi="Arial" w:cs="Arial"/>
          <w:sz w:val="24"/>
          <w:szCs w:val="24"/>
        </w:rPr>
      </w:pPr>
      <w:r w:rsidRPr="00E7314A">
        <w:rPr>
          <w:rFonts w:ascii="Arial" w:hAnsi="Arial" w:cs="Arial"/>
          <w:sz w:val="24"/>
          <w:szCs w:val="24"/>
        </w:rPr>
        <w:t>Para o desenvolvimento deste objetivo, estão planeadas as seguintes atividades:</w:t>
      </w:r>
    </w:p>
    <w:p w14:paraId="4CEE0C98" w14:textId="7D82CDBD" w:rsidR="007820D3" w:rsidRPr="00E7314A" w:rsidRDefault="003A2D96" w:rsidP="00E24F3F">
      <w:pPr>
        <w:pStyle w:val="Style1"/>
        <w:numPr>
          <w:ilvl w:val="0"/>
          <w:numId w:val="19"/>
        </w:numPr>
        <w:spacing w:before="0" w:line="360" w:lineRule="auto"/>
        <w:rPr>
          <w:rFonts w:ascii="Arial" w:hAnsi="Arial" w:cs="Arial"/>
          <w:sz w:val="24"/>
          <w:szCs w:val="24"/>
        </w:rPr>
      </w:pPr>
      <w:r w:rsidRPr="00E7314A">
        <w:rPr>
          <w:rFonts w:ascii="Arial" w:hAnsi="Arial" w:cs="Arial"/>
          <w:sz w:val="24"/>
          <w:szCs w:val="24"/>
        </w:rPr>
        <w:t>D</w:t>
      </w:r>
      <w:r w:rsidR="007820D3" w:rsidRPr="00E7314A">
        <w:rPr>
          <w:rFonts w:ascii="Arial" w:hAnsi="Arial" w:cs="Arial"/>
          <w:sz w:val="24"/>
          <w:szCs w:val="24"/>
        </w:rPr>
        <w:t>esenvolver, ao longo do 1º trimestre, um referencial de conceção e avaliação do sucesso de iniciativas de responsabilidade social.</w:t>
      </w:r>
    </w:p>
    <w:p w14:paraId="63660752" w14:textId="77777777" w:rsidR="007820D3" w:rsidRPr="00E7314A" w:rsidRDefault="007820D3"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rPr>
        <w:t>Ao longo do 1º trimestre, implementar a alusão à responsabilidade ambiental nas assinaturas de correio eletrónico da ACAPO.</w:t>
      </w:r>
    </w:p>
    <w:p w14:paraId="5C33C867" w14:textId="10E95DA0" w:rsidR="007820D3" w:rsidRPr="00E7314A" w:rsidRDefault="003A2D96" w:rsidP="00E24F3F">
      <w:pPr>
        <w:pStyle w:val="Style1"/>
        <w:numPr>
          <w:ilvl w:val="0"/>
          <w:numId w:val="10"/>
        </w:numPr>
        <w:spacing w:before="0" w:line="360" w:lineRule="auto"/>
        <w:ind w:left="1077" w:hanging="357"/>
        <w:rPr>
          <w:rFonts w:ascii="Arial" w:hAnsi="Arial" w:cs="Arial"/>
          <w:sz w:val="24"/>
          <w:szCs w:val="24"/>
        </w:rPr>
      </w:pPr>
      <w:r w:rsidRPr="00E7314A">
        <w:rPr>
          <w:rFonts w:ascii="Arial" w:hAnsi="Arial" w:cs="Arial"/>
          <w:sz w:val="24"/>
          <w:szCs w:val="24"/>
        </w:rPr>
        <w:t>A</w:t>
      </w:r>
      <w:r w:rsidR="007820D3" w:rsidRPr="00E7314A">
        <w:rPr>
          <w:rFonts w:ascii="Arial" w:hAnsi="Arial" w:cs="Arial"/>
          <w:sz w:val="24"/>
          <w:szCs w:val="24"/>
        </w:rPr>
        <w:t xml:space="preserve">o longo do 2º trimestre, elaborar um projeto para a redução do consumo de garrafas plásticas de </w:t>
      </w:r>
      <w:r w:rsidR="00E042C3" w:rsidRPr="00E7314A">
        <w:rPr>
          <w:rFonts w:ascii="Arial" w:hAnsi="Arial" w:cs="Arial"/>
          <w:sz w:val="24"/>
          <w:szCs w:val="24"/>
        </w:rPr>
        <w:t>água</w:t>
      </w:r>
      <w:r w:rsidR="007820D3" w:rsidRPr="00E7314A">
        <w:rPr>
          <w:rFonts w:ascii="Arial" w:hAnsi="Arial" w:cs="Arial"/>
          <w:sz w:val="24"/>
          <w:szCs w:val="24"/>
        </w:rPr>
        <w:t xml:space="preserve"> (distribuição de </w:t>
      </w:r>
      <w:r w:rsidR="00FF6591">
        <w:rPr>
          <w:rFonts w:ascii="Arial" w:hAnsi="Arial" w:cs="Arial"/>
          <w:sz w:val="24"/>
          <w:szCs w:val="24"/>
        </w:rPr>
        <w:t>j</w:t>
      </w:r>
      <w:r w:rsidR="007820D3" w:rsidRPr="00E7314A">
        <w:rPr>
          <w:rFonts w:ascii="Arial" w:hAnsi="Arial" w:cs="Arial"/>
          <w:sz w:val="24"/>
          <w:szCs w:val="24"/>
        </w:rPr>
        <w:t>arros de água EPAL).</w:t>
      </w:r>
    </w:p>
    <w:p w14:paraId="499BFBAC" w14:textId="77777777" w:rsidR="007820D3" w:rsidRPr="00E7314A" w:rsidRDefault="007820D3" w:rsidP="00E24F3F">
      <w:pPr>
        <w:pStyle w:val="Style1"/>
        <w:numPr>
          <w:ilvl w:val="0"/>
          <w:numId w:val="10"/>
        </w:numPr>
        <w:spacing w:before="0" w:line="360" w:lineRule="auto"/>
        <w:ind w:left="1077" w:hanging="357"/>
        <w:rPr>
          <w:rFonts w:ascii="Arial" w:hAnsi="Arial" w:cs="Arial"/>
          <w:sz w:val="24"/>
          <w:szCs w:val="24"/>
        </w:rPr>
      </w:pPr>
      <w:r w:rsidRPr="00E7314A">
        <w:rPr>
          <w:rFonts w:ascii="Arial" w:hAnsi="Arial" w:cs="Arial"/>
          <w:sz w:val="24"/>
          <w:szCs w:val="24"/>
        </w:rPr>
        <w:t>Implementar práticas de reutilização do papel impresso através da elaboração de blocos de rascunho.</w:t>
      </w:r>
    </w:p>
    <w:p w14:paraId="0012D0AD" w14:textId="77777777" w:rsidR="007820D3" w:rsidRPr="00E7314A" w:rsidRDefault="007820D3" w:rsidP="00E24F3F">
      <w:pPr>
        <w:pStyle w:val="Style1"/>
        <w:numPr>
          <w:ilvl w:val="0"/>
          <w:numId w:val="10"/>
        </w:numPr>
        <w:spacing w:before="0" w:line="360" w:lineRule="auto"/>
        <w:ind w:left="1077" w:hanging="357"/>
        <w:rPr>
          <w:rFonts w:ascii="Arial" w:hAnsi="Arial" w:cs="Arial"/>
          <w:sz w:val="24"/>
          <w:szCs w:val="24"/>
        </w:rPr>
      </w:pPr>
      <w:bookmarkStart w:id="18" w:name="OLE_LINK346"/>
      <w:r w:rsidRPr="00E7314A">
        <w:rPr>
          <w:rFonts w:ascii="Arial" w:hAnsi="Arial" w:cs="Arial"/>
          <w:sz w:val="24"/>
          <w:szCs w:val="24"/>
        </w:rPr>
        <w:t>Propor a instituições protetoras de animais</w:t>
      </w:r>
      <w:r w:rsidR="000B2309" w:rsidRPr="00E7314A">
        <w:rPr>
          <w:rFonts w:ascii="Arial" w:hAnsi="Arial" w:cs="Arial"/>
          <w:sz w:val="24"/>
          <w:szCs w:val="24"/>
        </w:rPr>
        <w:t>,</w:t>
      </w:r>
      <w:r w:rsidRPr="00E7314A">
        <w:rPr>
          <w:rFonts w:ascii="Arial" w:hAnsi="Arial" w:cs="Arial"/>
          <w:sz w:val="24"/>
          <w:szCs w:val="24"/>
        </w:rPr>
        <w:t xml:space="preserve"> com responsabilidade social e ambiental, o desenvolvimento de um projeto de aproveitamento do papel considerado lixo que, depois de triturado, pode substituir a areia.</w:t>
      </w:r>
    </w:p>
    <w:bookmarkEnd w:id="18"/>
    <w:p w14:paraId="6CDC327E" w14:textId="77777777" w:rsidR="004D20C2" w:rsidRPr="00E7314A" w:rsidRDefault="004D20C2" w:rsidP="00F32A73">
      <w:pPr>
        <w:pStyle w:val="Style1"/>
        <w:spacing w:before="0"/>
        <w:rPr>
          <w:rFonts w:ascii="Arial" w:hAnsi="Arial" w:cs="Arial"/>
          <w:sz w:val="24"/>
          <w:szCs w:val="24"/>
        </w:rPr>
      </w:pPr>
    </w:p>
    <w:p w14:paraId="568A0E13" w14:textId="77777777" w:rsidR="00D81103" w:rsidRPr="00E7314A" w:rsidRDefault="00785366" w:rsidP="00F32A73">
      <w:pPr>
        <w:overflowPunct/>
        <w:autoSpaceDE/>
        <w:autoSpaceDN/>
        <w:adjustRightInd/>
        <w:spacing w:before="0" w:after="0" w:line="360" w:lineRule="auto"/>
        <w:textAlignment w:val="auto"/>
        <w:outlineLvl w:val="1"/>
        <w:rPr>
          <w:rFonts w:ascii="Arial" w:hAnsi="Arial" w:cs="Arial"/>
          <w:b/>
          <w:color w:val="0070C0"/>
          <w:sz w:val="24"/>
          <w:szCs w:val="24"/>
          <w:lang w:eastAsia="pt-PT"/>
        </w:rPr>
      </w:pPr>
      <w:bookmarkStart w:id="19" w:name="_Toc55807378"/>
      <w:bookmarkStart w:id="20" w:name="_Toc57734299"/>
      <w:bookmarkStart w:id="21" w:name="OLE_LINK347"/>
      <w:r w:rsidRPr="00E7314A">
        <w:rPr>
          <w:rFonts w:ascii="Arial" w:hAnsi="Arial" w:cs="Arial"/>
          <w:b/>
          <w:color w:val="0070C0"/>
          <w:sz w:val="24"/>
          <w:szCs w:val="24"/>
          <w:lang w:eastAsia="pt-PT"/>
        </w:rPr>
        <w:t>2</w:t>
      </w:r>
      <w:r w:rsidR="00D81103" w:rsidRPr="00E7314A">
        <w:rPr>
          <w:rFonts w:ascii="Arial" w:hAnsi="Arial" w:cs="Arial"/>
          <w:b/>
          <w:color w:val="0070C0"/>
          <w:sz w:val="24"/>
          <w:szCs w:val="24"/>
          <w:lang w:eastAsia="pt-PT"/>
        </w:rPr>
        <w:t>.</w:t>
      </w:r>
      <w:r w:rsidR="00DE0F63" w:rsidRPr="00E7314A">
        <w:rPr>
          <w:rFonts w:ascii="Arial" w:hAnsi="Arial" w:cs="Arial"/>
          <w:b/>
          <w:color w:val="0070C0"/>
          <w:sz w:val="24"/>
          <w:szCs w:val="24"/>
          <w:lang w:eastAsia="pt-PT"/>
        </w:rPr>
        <w:t>3</w:t>
      </w:r>
      <w:r w:rsidR="00D81103" w:rsidRPr="00E7314A">
        <w:rPr>
          <w:rFonts w:ascii="Arial" w:hAnsi="Arial" w:cs="Arial"/>
          <w:b/>
          <w:color w:val="0070C0"/>
          <w:sz w:val="24"/>
          <w:szCs w:val="24"/>
          <w:lang w:eastAsia="pt-PT"/>
        </w:rPr>
        <w:t>. Valorização dos recursos humanos na estratégia de desenvolvimento da instituição</w:t>
      </w:r>
      <w:bookmarkEnd w:id="19"/>
      <w:bookmarkEnd w:id="20"/>
    </w:p>
    <w:bookmarkEnd w:id="21"/>
    <w:p w14:paraId="094AD196" w14:textId="77777777" w:rsidR="00EF4EA6" w:rsidRPr="00E7314A" w:rsidRDefault="00EF4EA6" w:rsidP="00F32A73">
      <w:pPr>
        <w:overflowPunct/>
        <w:autoSpaceDE/>
        <w:autoSpaceDN/>
        <w:adjustRightInd/>
        <w:spacing w:before="0" w:after="0" w:line="360" w:lineRule="auto"/>
        <w:ind w:firstLine="720"/>
        <w:textAlignment w:val="auto"/>
        <w:rPr>
          <w:rFonts w:ascii="Arial" w:hAnsi="Arial" w:cs="Arial"/>
          <w:sz w:val="24"/>
          <w:szCs w:val="24"/>
          <w:lang w:eastAsia="pt-PT"/>
        </w:rPr>
      </w:pPr>
      <w:r w:rsidRPr="00E7314A">
        <w:rPr>
          <w:rFonts w:ascii="Arial" w:hAnsi="Arial" w:cs="Arial"/>
          <w:sz w:val="24"/>
          <w:szCs w:val="24"/>
          <w:lang w:eastAsia="pt-PT"/>
        </w:rPr>
        <w:t>Mais do que nunca, os recursos humanos constituem-se como um ativo crucial para o desenvolvimento estratégico das organizações</w:t>
      </w:r>
      <w:r w:rsidR="000B2309" w:rsidRPr="00E7314A">
        <w:rPr>
          <w:rFonts w:ascii="Arial" w:hAnsi="Arial" w:cs="Arial"/>
          <w:sz w:val="24"/>
          <w:szCs w:val="24"/>
          <w:lang w:eastAsia="pt-PT"/>
        </w:rPr>
        <w:t>,</w:t>
      </w:r>
      <w:r w:rsidRPr="00E7314A">
        <w:rPr>
          <w:rFonts w:ascii="Arial" w:hAnsi="Arial" w:cs="Arial"/>
          <w:sz w:val="24"/>
          <w:szCs w:val="24"/>
          <w:lang w:eastAsia="pt-PT"/>
        </w:rPr>
        <w:t xml:space="preserve"> que deve ser gerido de acordo com padrões modernos de entendimento das suas nec</w:t>
      </w:r>
      <w:r w:rsidR="000B2309" w:rsidRPr="00E7314A">
        <w:rPr>
          <w:rFonts w:ascii="Arial" w:hAnsi="Arial" w:cs="Arial"/>
          <w:sz w:val="24"/>
          <w:szCs w:val="24"/>
          <w:lang w:eastAsia="pt-PT"/>
        </w:rPr>
        <w:t>essidades e expe</w:t>
      </w:r>
      <w:r w:rsidRPr="00E7314A">
        <w:rPr>
          <w:rFonts w:ascii="Arial" w:hAnsi="Arial" w:cs="Arial"/>
          <w:sz w:val="24"/>
          <w:szCs w:val="24"/>
          <w:lang w:eastAsia="pt-PT"/>
        </w:rPr>
        <w:t xml:space="preserve">tativas, bem como do valor que decorre da sua capacitação continuada e do seu envolvimento nas dinâmicas de análise de informação e tomada de decisão. Por várias razões, isso torna-se especialmente determinante no contexto da economia social em geral, sobretudo se atentarmos num vasto conjunto de </w:t>
      </w:r>
      <w:r w:rsidR="005B7BC9" w:rsidRPr="00E7314A">
        <w:rPr>
          <w:rFonts w:ascii="Arial" w:hAnsi="Arial" w:cs="Arial"/>
          <w:sz w:val="24"/>
          <w:szCs w:val="24"/>
          <w:lang w:eastAsia="pt-PT"/>
        </w:rPr>
        <w:t>transformações emergentes ao nível social e normativo-legal.</w:t>
      </w:r>
    </w:p>
    <w:p w14:paraId="16572370" w14:textId="65910482" w:rsidR="003A2D96" w:rsidRDefault="00BD2545" w:rsidP="00F32A73">
      <w:pPr>
        <w:overflowPunct/>
        <w:autoSpaceDE/>
        <w:autoSpaceDN/>
        <w:adjustRightInd/>
        <w:spacing w:before="0" w:after="0" w:line="360" w:lineRule="auto"/>
        <w:ind w:firstLine="720"/>
        <w:textAlignment w:val="auto"/>
        <w:rPr>
          <w:rFonts w:ascii="Arial" w:hAnsi="Arial" w:cs="Arial"/>
          <w:sz w:val="24"/>
          <w:szCs w:val="24"/>
          <w:lang w:eastAsia="pt-PT"/>
        </w:rPr>
      </w:pPr>
      <w:r w:rsidRPr="00E7314A">
        <w:rPr>
          <w:rFonts w:ascii="Arial" w:hAnsi="Arial" w:cs="Arial"/>
          <w:sz w:val="24"/>
          <w:szCs w:val="24"/>
          <w:lang w:eastAsia="pt-PT"/>
        </w:rPr>
        <w:lastRenderedPageBreak/>
        <w:t>Pela sua natureza, este eixo estratégico mobiliza a atenção e a atuação da Direção Nacional numa dupla perspetiva. Por um lado, assumindo uma responsabilidade direta ao nível da gestão quotidiana de recursos humanos que lhe estão funcionalmente afetos. Por outro lado, promovendo modelos de gestão e a implementação de uma política de recursos humanos</w:t>
      </w:r>
      <w:r w:rsidR="000B2309" w:rsidRPr="00E7314A">
        <w:rPr>
          <w:rFonts w:ascii="Arial" w:hAnsi="Arial" w:cs="Arial"/>
          <w:sz w:val="24"/>
          <w:szCs w:val="24"/>
          <w:lang w:eastAsia="pt-PT"/>
        </w:rPr>
        <w:t>,</w:t>
      </w:r>
      <w:r w:rsidRPr="00E7314A">
        <w:rPr>
          <w:rFonts w:ascii="Arial" w:hAnsi="Arial" w:cs="Arial"/>
          <w:sz w:val="24"/>
          <w:szCs w:val="24"/>
          <w:lang w:eastAsia="pt-PT"/>
        </w:rPr>
        <w:t xml:space="preserve"> tendo em conta a desconcentração das responsabilidades de gestão quotidiana d</w:t>
      </w:r>
      <w:r w:rsidR="000B2309" w:rsidRPr="00E7314A">
        <w:rPr>
          <w:rFonts w:ascii="Arial" w:hAnsi="Arial" w:cs="Arial"/>
          <w:sz w:val="24"/>
          <w:szCs w:val="24"/>
          <w:lang w:eastAsia="pt-PT"/>
        </w:rPr>
        <w:t>esse</w:t>
      </w:r>
      <w:r w:rsidRPr="00E7314A">
        <w:rPr>
          <w:rFonts w:ascii="Arial" w:hAnsi="Arial" w:cs="Arial"/>
          <w:sz w:val="24"/>
          <w:szCs w:val="24"/>
          <w:lang w:eastAsia="pt-PT"/>
        </w:rPr>
        <w:t xml:space="preserve">s recursos. </w:t>
      </w:r>
    </w:p>
    <w:p w14:paraId="0766ED1C" w14:textId="77777777" w:rsidR="00FF6591" w:rsidRPr="00E7314A" w:rsidRDefault="00FF6591" w:rsidP="00F32A73">
      <w:pPr>
        <w:overflowPunct/>
        <w:autoSpaceDE/>
        <w:autoSpaceDN/>
        <w:adjustRightInd/>
        <w:spacing w:before="0" w:after="0" w:line="360" w:lineRule="auto"/>
        <w:ind w:firstLine="720"/>
        <w:textAlignment w:val="auto"/>
        <w:rPr>
          <w:rFonts w:ascii="Arial" w:hAnsi="Arial" w:cs="Arial"/>
          <w:sz w:val="24"/>
          <w:szCs w:val="24"/>
          <w:lang w:eastAsia="pt-PT"/>
        </w:rPr>
      </w:pPr>
    </w:p>
    <w:p w14:paraId="27F73F27" w14:textId="77777777" w:rsidR="00B96C11" w:rsidRPr="00E042C3" w:rsidRDefault="0040206D" w:rsidP="00E24F3F">
      <w:pPr>
        <w:numPr>
          <w:ilvl w:val="0"/>
          <w:numId w:val="2"/>
        </w:numPr>
        <w:overflowPunct/>
        <w:autoSpaceDE/>
        <w:autoSpaceDN/>
        <w:adjustRightInd/>
        <w:spacing w:before="0" w:after="0" w:line="360" w:lineRule="auto"/>
        <w:textAlignment w:val="auto"/>
        <w:rPr>
          <w:rFonts w:ascii="Arial" w:hAnsi="Arial" w:cs="Arial"/>
          <w:b/>
          <w:bCs/>
          <w:sz w:val="24"/>
          <w:szCs w:val="24"/>
          <w:lang w:eastAsia="pt-PT"/>
        </w:rPr>
      </w:pPr>
      <w:bookmarkStart w:id="22" w:name="OLE_LINK72"/>
      <w:bookmarkStart w:id="23" w:name="OLE_LINK73"/>
      <w:bookmarkStart w:id="24" w:name="OLE_LINK348"/>
      <w:r w:rsidRPr="00E042C3">
        <w:rPr>
          <w:rFonts w:ascii="Arial" w:eastAsia="PMingLiU" w:hAnsi="Arial" w:cs="Arial"/>
          <w:b/>
          <w:bCs/>
          <w:noProof/>
          <w:sz w:val="24"/>
          <w:szCs w:val="24"/>
          <w:lang w:eastAsia="zh-TW"/>
        </w:rPr>
        <w:t xml:space="preserve">Promover o desenvolvimento </w:t>
      </w:r>
      <w:r w:rsidR="00732BF0" w:rsidRPr="00E042C3">
        <w:rPr>
          <w:rFonts w:ascii="Arial" w:eastAsia="PMingLiU" w:hAnsi="Arial" w:cs="Arial"/>
          <w:b/>
          <w:bCs/>
          <w:noProof/>
          <w:sz w:val="24"/>
          <w:szCs w:val="24"/>
          <w:lang w:eastAsia="zh-TW"/>
        </w:rPr>
        <w:t xml:space="preserve">pessoal e profissional </w:t>
      </w:r>
      <w:r w:rsidRPr="00E042C3">
        <w:rPr>
          <w:rFonts w:ascii="Arial" w:eastAsia="PMingLiU" w:hAnsi="Arial" w:cs="Arial"/>
          <w:b/>
          <w:bCs/>
          <w:noProof/>
          <w:sz w:val="24"/>
          <w:szCs w:val="24"/>
          <w:lang w:eastAsia="zh-TW"/>
        </w:rPr>
        <w:t>dos recursos humanos</w:t>
      </w:r>
      <w:bookmarkEnd w:id="22"/>
      <w:bookmarkEnd w:id="23"/>
    </w:p>
    <w:bookmarkEnd w:id="24"/>
    <w:p w14:paraId="512D82AE" w14:textId="5615F527" w:rsidR="00E042C3" w:rsidRDefault="00BF7A23" w:rsidP="00F32A73">
      <w:pPr>
        <w:pStyle w:val="Style1"/>
        <w:spacing w:before="0" w:line="360" w:lineRule="auto"/>
        <w:ind w:left="0" w:firstLine="720"/>
        <w:rPr>
          <w:rFonts w:ascii="Arial" w:hAnsi="Arial" w:cs="Arial"/>
          <w:kern w:val="0"/>
          <w:sz w:val="24"/>
          <w:szCs w:val="24"/>
          <w:lang w:eastAsia="pt-PT"/>
        </w:rPr>
      </w:pPr>
      <w:r w:rsidRPr="00E042C3">
        <w:rPr>
          <w:rFonts w:ascii="Arial" w:hAnsi="Arial" w:cs="Arial"/>
          <w:kern w:val="0"/>
          <w:sz w:val="24"/>
          <w:szCs w:val="24"/>
          <w:lang w:eastAsia="pt-PT"/>
        </w:rPr>
        <w:t xml:space="preserve">A </w:t>
      </w:r>
      <w:r w:rsidR="009E52D6" w:rsidRPr="00E042C3">
        <w:rPr>
          <w:rFonts w:ascii="Arial" w:hAnsi="Arial" w:cs="Arial"/>
          <w:kern w:val="0"/>
          <w:sz w:val="24"/>
          <w:szCs w:val="24"/>
          <w:lang w:eastAsia="pt-PT"/>
        </w:rPr>
        <w:t>resposta aos desafios com que a ACAPO se depara e a garantia de um serviço eficaz, eficiente e de qualidade, implica uma permanente atualização de competências e, não menos importante, a sua diferenciação face a um contexto de competitividade e de exigências em permanente mutação.</w:t>
      </w:r>
      <w:r w:rsidRPr="00E042C3">
        <w:rPr>
          <w:rFonts w:ascii="Arial" w:hAnsi="Arial" w:cs="Arial"/>
          <w:kern w:val="0"/>
          <w:sz w:val="24"/>
          <w:szCs w:val="24"/>
          <w:lang w:eastAsia="pt-PT"/>
        </w:rPr>
        <w:t xml:space="preserve"> Neste contexto, importa ir além do cumprimento de rácios de formação dos colaboradores, colocando o foco na eficácia das ações desenvolvidas, na melhoria dos níveis de desempenho dos colaboradores e na sua satisfação com as oportunidades de desenvolvimento pessoal e profissional.</w:t>
      </w:r>
    </w:p>
    <w:p w14:paraId="2209E95C" w14:textId="71792FD9" w:rsidR="007820D3" w:rsidRPr="00E042C3" w:rsidRDefault="007820D3" w:rsidP="00F32A73">
      <w:pPr>
        <w:pStyle w:val="Style1"/>
        <w:spacing w:before="0" w:line="360" w:lineRule="auto"/>
        <w:ind w:left="0" w:firstLine="720"/>
        <w:rPr>
          <w:rFonts w:ascii="Arial" w:hAnsi="Arial" w:cs="Arial"/>
          <w:kern w:val="0"/>
          <w:sz w:val="24"/>
          <w:szCs w:val="24"/>
          <w:lang w:eastAsia="pt-PT"/>
        </w:rPr>
      </w:pPr>
      <w:r w:rsidRPr="00E042C3">
        <w:rPr>
          <w:rFonts w:ascii="Arial" w:hAnsi="Arial" w:cs="Arial"/>
          <w:kern w:val="0"/>
          <w:sz w:val="24"/>
          <w:szCs w:val="24"/>
          <w:lang w:eastAsia="pt-PT"/>
        </w:rPr>
        <w:t>As atividades a desenvolver no âmbito deste objetivo deverão ser implementadas ao longo do 1º trimestre:</w:t>
      </w:r>
    </w:p>
    <w:p w14:paraId="714A2BDC" w14:textId="77777777" w:rsidR="007820D3" w:rsidRPr="00E042C3" w:rsidRDefault="007820D3" w:rsidP="00E24F3F">
      <w:pPr>
        <w:pStyle w:val="Style1"/>
        <w:numPr>
          <w:ilvl w:val="0"/>
          <w:numId w:val="10"/>
        </w:numPr>
        <w:spacing w:before="0" w:line="360" w:lineRule="auto"/>
        <w:rPr>
          <w:rFonts w:ascii="Arial" w:hAnsi="Arial" w:cs="Arial"/>
          <w:kern w:val="0"/>
          <w:sz w:val="24"/>
          <w:szCs w:val="24"/>
          <w:lang w:eastAsia="pt-PT"/>
        </w:rPr>
      </w:pPr>
      <w:r w:rsidRPr="00E042C3">
        <w:rPr>
          <w:rFonts w:ascii="Arial" w:hAnsi="Arial" w:cs="Arial"/>
          <w:kern w:val="0"/>
          <w:sz w:val="24"/>
          <w:szCs w:val="24"/>
          <w:lang w:eastAsia="pt-PT"/>
        </w:rPr>
        <w:t>Implementar o Sistema de Avaliação de Desempenho dos colaboradores da ACAPO.</w:t>
      </w:r>
    </w:p>
    <w:p w14:paraId="45819507" w14:textId="77777777" w:rsidR="007820D3" w:rsidRPr="00E042C3" w:rsidRDefault="007820D3" w:rsidP="00E24F3F">
      <w:pPr>
        <w:pStyle w:val="Style1"/>
        <w:numPr>
          <w:ilvl w:val="0"/>
          <w:numId w:val="10"/>
        </w:numPr>
        <w:spacing w:before="0" w:line="360" w:lineRule="auto"/>
        <w:rPr>
          <w:rFonts w:ascii="Arial" w:hAnsi="Arial" w:cs="Arial"/>
          <w:kern w:val="0"/>
          <w:sz w:val="24"/>
          <w:szCs w:val="24"/>
          <w:lang w:eastAsia="pt-PT"/>
        </w:rPr>
      </w:pPr>
      <w:r w:rsidRPr="00E042C3">
        <w:rPr>
          <w:rFonts w:ascii="Arial" w:hAnsi="Arial" w:cs="Arial"/>
          <w:kern w:val="0"/>
          <w:sz w:val="24"/>
          <w:szCs w:val="24"/>
          <w:lang w:eastAsia="pt-PT"/>
        </w:rPr>
        <w:t>Generalizar, a nível nacional, os procedimentos da avaliação da formação dos colaboradores.</w:t>
      </w:r>
    </w:p>
    <w:p w14:paraId="66561FEE" w14:textId="77777777" w:rsidR="000B2309" w:rsidRPr="00E7314A" w:rsidRDefault="000B2309" w:rsidP="00F32A73">
      <w:pPr>
        <w:pStyle w:val="Style1"/>
        <w:spacing w:before="0"/>
        <w:ind w:left="0"/>
        <w:rPr>
          <w:rFonts w:ascii="Arial" w:hAnsi="Arial" w:cs="Arial"/>
          <w:sz w:val="24"/>
          <w:szCs w:val="24"/>
        </w:rPr>
      </w:pPr>
    </w:p>
    <w:p w14:paraId="1113D371" w14:textId="77777777" w:rsidR="00AD5E10" w:rsidRPr="00E042C3" w:rsidRDefault="005D317D" w:rsidP="00E24F3F">
      <w:pPr>
        <w:numPr>
          <w:ilvl w:val="0"/>
          <w:numId w:val="2"/>
        </w:numPr>
        <w:spacing w:before="0" w:after="0"/>
        <w:rPr>
          <w:rFonts w:ascii="Arial" w:hAnsi="Arial" w:cs="Arial"/>
          <w:b/>
          <w:bCs/>
          <w:sz w:val="24"/>
          <w:szCs w:val="24"/>
        </w:rPr>
      </w:pPr>
      <w:bookmarkStart w:id="25" w:name="OLE_LINK349"/>
      <w:r w:rsidRPr="00E042C3">
        <w:rPr>
          <w:rFonts w:ascii="Arial" w:hAnsi="Arial" w:cs="Arial"/>
          <w:b/>
          <w:bCs/>
          <w:sz w:val="24"/>
          <w:szCs w:val="24"/>
        </w:rPr>
        <w:t>Promover a satisfação dos colaboradores</w:t>
      </w:r>
    </w:p>
    <w:bookmarkEnd w:id="25"/>
    <w:p w14:paraId="40A351B2" w14:textId="77777777" w:rsidR="00296DEF" w:rsidRPr="00E7314A" w:rsidRDefault="00296DEF" w:rsidP="00F32A73">
      <w:pPr>
        <w:pStyle w:val="Style1"/>
        <w:spacing w:before="0" w:line="360" w:lineRule="auto"/>
        <w:ind w:firstLine="360"/>
        <w:rPr>
          <w:rFonts w:ascii="Arial" w:hAnsi="Arial" w:cs="Arial"/>
          <w:sz w:val="24"/>
          <w:szCs w:val="24"/>
        </w:rPr>
      </w:pPr>
      <w:r w:rsidRPr="00E7314A">
        <w:rPr>
          <w:rFonts w:ascii="Arial" w:hAnsi="Arial" w:cs="Arial"/>
          <w:sz w:val="24"/>
          <w:szCs w:val="24"/>
        </w:rPr>
        <w:t>A dimensão emocional é cada vez mais reconhecida como determinante para os níveis de desempenho das pessoas nas mais diversas áreas de competências, conforme se verifica pela crescente valorização da inteligência emocional. Assim, a satisfação global do colaborador e a sua motivação são aspetos que devem ser acautelados pelas organizações nas suas políticas com impacto direto ou indireto na gestão dos recursos humanos enquanto fatores preponderantes na otimização dos saberes profissionais e na identificação de oportunidades de desenvolvimento das equipas, dos serviços e da instituição. Importa, pois, reconhecer quais as variáveis que podem mais influenciar estes aspetos, agindo no sentido de alcançar o melhor feedback.</w:t>
      </w:r>
    </w:p>
    <w:p w14:paraId="5481E39E" w14:textId="77777777" w:rsidR="00262266" w:rsidRPr="00E7314A" w:rsidRDefault="00A53691" w:rsidP="00F32A73">
      <w:pPr>
        <w:pStyle w:val="Style1"/>
        <w:spacing w:before="0" w:line="360" w:lineRule="auto"/>
        <w:ind w:firstLine="360"/>
        <w:rPr>
          <w:rFonts w:ascii="Arial" w:hAnsi="Arial" w:cs="Arial"/>
          <w:sz w:val="24"/>
          <w:szCs w:val="24"/>
        </w:rPr>
      </w:pPr>
      <w:r w:rsidRPr="00E7314A">
        <w:rPr>
          <w:rFonts w:ascii="Arial" w:hAnsi="Arial" w:cs="Arial"/>
          <w:sz w:val="24"/>
          <w:szCs w:val="24"/>
        </w:rPr>
        <w:t>Para este objetivo está prevista</w:t>
      </w:r>
      <w:r w:rsidR="00262266" w:rsidRPr="00E7314A">
        <w:rPr>
          <w:rFonts w:ascii="Arial" w:hAnsi="Arial" w:cs="Arial"/>
          <w:sz w:val="24"/>
          <w:szCs w:val="24"/>
        </w:rPr>
        <w:t xml:space="preserve">, ao longo do 1º semestre, uma sessão de esclarecimento dos membros das Direções de Delegação sobre o Processo </w:t>
      </w:r>
      <w:r w:rsidR="00A1138B" w:rsidRPr="00E7314A">
        <w:rPr>
          <w:rFonts w:ascii="Arial" w:hAnsi="Arial" w:cs="Arial"/>
          <w:sz w:val="24"/>
          <w:szCs w:val="24"/>
        </w:rPr>
        <w:t>de Gestão dos Recursos Humanos</w:t>
      </w:r>
      <w:r w:rsidR="00262266" w:rsidRPr="00E7314A">
        <w:rPr>
          <w:rFonts w:ascii="Arial" w:hAnsi="Arial" w:cs="Arial"/>
          <w:sz w:val="24"/>
          <w:szCs w:val="24"/>
        </w:rPr>
        <w:t>.</w:t>
      </w:r>
    </w:p>
    <w:p w14:paraId="160608F5" w14:textId="77777777" w:rsidR="004D20C2" w:rsidRPr="00E7314A" w:rsidRDefault="004D20C2" w:rsidP="00F32A73">
      <w:pPr>
        <w:pStyle w:val="Style1"/>
        <w:spacing w:before="0"/>
        <w:rPr>
          <w:rFonts w:ascii="Arial" w:hAnsi="Arial" w:cs="Arial"/>
          <w:sz w:val="24"/>
          <w:szCs w:val="24"/>
        </w:rPr>
      </w:pPr>
    </w:p>
    <w:p w14:paraId="00924958" w14:textId="77777777" w:rsidR="00AD5E10" w:rsidRPr="00E042C3" w:rsidRDefault="00CB4977" w:rsidP="00E24F3F">
      <w:pPr>
        <w:numPr>
          <w:ilvl w:val="0"/>
          <w:numId w:val="2"/>
        </w:numPr>
        <w:overflowPunct/>
        <w:autoSpaceDE/>
        <w:autoSpaceDN/>
        <w:adjustRightInd/>
        <w:spacing w:before="0" w:after="0" w:line="360" w:lineRule="auto"/>
        <w:textAlignment w:val="auto"/>
        <w:rPr>
          <w:rFonts w:ascii="Arial" w:hAnsi="Arial" w:cs="Arial"/>
          <w:b/>
          <w:bCs/>
          <w:sz w:val="24"/>
          <w:szCs w:val="24"/>
          <w:lang w:eastAsia="pt-PT"/>
        </w:rPr>
      </w:pPr>
      <w:bookmarkStart w:id="26" w:name="OLE_LINK350"/>
      <w:r w:rsidRPr="00E042C3">
        <w:rPr>
          <w:rFonts w:ascii="Arial" w:hAnsi="Arial" w:cs="Arial"/>
          <w:b/>
          <w:bCs/>
          <w:sz w:val="24"/>
          <w:szCs w:val="24"/>
          <w:lang w:eastAsia="pt-PT"/>
        </w:rPr>
        <w:t>Promover o envolvimento dos colaboradores no desenvolvimento organizacional</w:t>
      </w:r>
    </w:p>
    <w:bookmarkEnd w:id="26"/>
    <w:p w14:paraId="07145A23" w14:textId="77777777" w:rsidR="00EB230F" w:rsidRPr="00E7314A" w:rsidRDefault="00037D78" w:rsidP="00F32A73">
      <w:pPr>
        <w:pStyle w:val="Style1"/>
        <w:spacing w:before="0" w:line="360" w:lineRule="auto"/>
        <w:ind w:firstLine="360"/>
        <w:rPr>
          <w:rFonts w:ascii="Arial" w:hAnsi="Arial" w:cs="Arial"/>
          <w:sz w:val="24"/>
          <w:szCs w:val="24"/>
        </w:rPr>
      </w:pPr>
      <w:r w:rsidRPr="00E7314A">
        <w:rPr>
          <w:rFonts w:ascii="Arial" w:hAnsi="Arial" w:cs="Arial"/>
          <w:sz w:val="24"/>
          <w:szCs w:val="24"/>
        </w:rPr>
        <w:lastRenderedPageBreak/>
        <w:t xml:space="preserve">O envolvimento dos colaboradores nos processos de identificação de desafios e de oportunidades, bem como de avaliação e de planeamento de atividades, é um fator decisivo para os seus índices de satisfação, mas é também uma boa prática de gestão de competências e de saberes acumulados pela experiência, sendo uma mais valia inquestionável para o desenvolvimento organizacional. Assim, importa criar oportunidades de envolvimento dos colaboradores e estimulá-los a darem os seus contributos, bem como </w:t>
      </w:r>
      <w:r w:rsidR="00EB230F" w:rsidRPr="00E7314A">
        <w:rPr>
          <w:rFonts w:ascii="Arial" w:hAnsi="Arial" w:cs="Arial"/>
          <w:sz w:val="24"/>
          <w:szCs w:val="24"/>
        </w:rPr>
        <w:t>compreende</w:t>
      </w:r>
      <w:r w:rsidRPr="00E7314A">
        <w:rPr>
          <w:rFonts w:ascii="Arial" w:hAnsi="Arial" w:cs="Arial"/>
          <w:sz w:val="24"/>
          <w:szCs w:val="24"/>
        </w:rPr>
        <w:t>r</w:t>
      </w:r>
      <w:r w:rsidR="00EB230F" w:rsidRPr="00E7314A">
        <w:rPr>
          <w:rFonts w:ascii="Arial" w:hAnsi="Arial" w:cs="Arial"/>
          <w:sz w:val="24"/>
          <w:szCs w:val="24"/>
        </w:rPr>
        <w:t xml:space="preserve"> e reconhece</w:t>
      </w:r>
      <w:r w:rsidRPr="00E7314A">
        <w:rPr>
          <w:rFonts w:ascii="Arial" w:hAnsi="Arial" w:cs="Arial"/>
          <w:sz w:val="24"/>
          <w:szCs w:val="24"/>
        </w:rPr>
        <w:t>r</w:t>
      </w:r>
      <w:r w:rsidR="00EB230F" w:rsidRPr="00E7314A">
        <w:rPr>
          <w:rFonts w:ascii="Arial" w:hAnsi="Arial" w:cs="Arial"/>
          <w:sz w:val="24"/>
          <w:szCs w:val="24"/>
        </w:rPr>
        <w:t xml:space="preserve"> o valor acrescentado </w:t>
      </w:r>
      <w:r w:rsidRPr="00E7314A">
        <w:rPr>
          <w:rFonts w:ascii="Arial" w:hAnsi="Arial" w:cs="Arial"/>
          <w:sz w:val="24"/>
          <w:szCs w:val="24"/>
        </w:rPr>
        <w:t xml:space="preserve">dos mesmos </w:t>
      </w:r>
      <w:r w:rsidR="00EB230F" w:rsidRPr="00E7314A">
        <w:rPr>
          <w:rFonts w:ascii="Arial" w:hAnsi="Arial" w:cs="Arial"/>
          <w:sz w:val="24"/>
          <w:szCs w:val="24"/>
        </w:rPr>
        <w:t>para a concretização das metas</w:t>
      </w:r>
      <w:r w:rsidRPr="00E7314A">
        <w:rPr>
          <w:rFonts w:ascii="Arial" w:hAnsi="Arial" w:cs="Arial"/>
          <w:sz w:val="24"/>
          <w:szCs w:val="24"/>
        </w:rPr>
        <w:t xml:space="preserve"> da ACAPO</w:t>
      </w:r>
      <w:r w:rsidR="00EB230F" w:rsidRPr="00E7314A">
        <w:rPr>
          <w:rFonts w:ascii="Arial" w:hAnsi="Arial" w:cs="Arial"/>
          <w:sz w:val="24"/>
          <w:szCs w:val="24"/>
        </w:rPr>
        <w:t>, quer em termos de atividades realizadas, quer em termos de resultados alcançados.</w:t>
      </w:r>
    </w:p>
    <w:p w14:paraId="32D2A7CA" w14:textId="77777777" w:rsidR="009D791B" w:rsidRPr="00E7314A" w:rsidRDefault="009D791B" w:rsidP="00F32A73">
      <w:pPr>
        <w:pStyle w:val="Style1"/>
        <w:spacing w:before="0" w:line="360" w:lineRule="auto"/>
        <w:ind w:firstLine="360"/>
        <w:rPr>
          <w:rFonts w:ascii="Arial" w:hAnsi="Arial" w:cs="Arial"/>
          <w:sz w:val="24"/>
          <w:szCs w:val="24"/>
        </w:rPr>
      </w:pPr>
      <w:r w:rsidRPr="00E7314A">
        <w:rPr>
          <w:rFonts w:ascii="Arial" w:hAnsi="Arial" w:cs="Arial"/>
          <w:sz w:val="24"/>
          <w:szCs w:val="24"/>
        </w:rPr>
        <w:t>No âmbito deste objetivo, estão previstas as 2 seguintes atividades a desenvolver ao longo do 1º semestre:</w:t>
      </w:r>
    </w:p>
    <w:p w14:paraId="567BC2C4" w14:textId="77777777" w:rsidR="009D791B" w:rsidRPr="00E7314A" w:rsidRDefault="009D791B"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rPr>
        <w:t xml:space="preserve">Promover, em reunião </w:t>
      </w:r>
      <w:proofErr w:type="spellStart"/>
      <w:r w:rsidRPr="00E7314A">
        <w:rPr>
          <w:rFonts w:ascii="Arial" w:hAnsi="Arial" w:cs="Arial"/>
          <w:sz w:val="24"/>
          <w:szCs w:val="24"/>
        </w:rPr>
        <w:t>inter-órgãos</w:t>
      </w:r>
      <w:proofErr w:type="spellEnd"/>
      <w:r w:rsidRPr="00E7314A">
        <w:rPr>
          <w:rFonts w:ascii="Arial" w:hAnsi="Arial" w:cs="Arial"/>
          <w:sz w:val="24"/>
          <w:szCs w:val="24"/>
        </w:rPr>
        <w:t>, uma reflexão sobre formas de</w:t>
      </w:r>
      <w:r w:rsidR="00A1138B" w:rsidRPr="00E7314A">
        <w:rPr>
          <w:rFonts w:ascii="Arial" w:hAnsi="Arial" w:cs="Arial"/>
          <w:sz w:val="24"/>
          <w:szCs w:val="24"/>
        </w:rPr>
        <w:t xml:space="preserve"> envolvimento dos colaboradores</w:t>
      </w:r>
      <w:r w:rsidRPr="00E7314A">
        <w:rPr>
          <w:rFonts w:ascii="Arial" w:hAnsi="Arial" w:cs="Arial"/>
          <w:sz w:val="24"/>
          <w:szCs w:val="24"/>
        </w:rPr>
        <w:t>.</w:t>
      </w:r>
    </w:p>
    <w:p w14:paraId="64EBBB3F" w14:textId="0C57CD34" w:rsidR="009D791B" w:rsidRDefault="009D791B"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rPr>
        <w:t>Realizar uma sessão de esclarecimento aos colaboradores, sobre oportun</w:t>
      </w:r>
      <w:r w:rsidR="00A1138B" w:rsidRPr="00E7314A">
        <w:rPr>
          <w:rFonts w:ascii="Arial" w:hAnsi="Arial" w:cs="Arial"/>
          <w:sz w:val="24"/>
          <w:szCs w:val="24"/>
        </w:rPr>
        <w:t>idades e formas de envolvimento</w:t>
      </w:r>
      <w:r w:rsidRPr="00E7314A">
        <w:rPr>
          <w:rFonts w:ascii="Arial" w:hAnsi="Arial" w:cs="Arial"/>
          <w:sz w:val="24"/>
          <w:szCs w:val="24"/>
        </w:rPr>
        <w:t>.</w:t>
      </w:r>
    </w:p>
    <w:p w14:paraId="427B408B" w14:textId="77777777" w:rsidR="004D20C2" w:rsidRPr="00E7314A" w:rsidRDefault="004D20C2" w:rsidP="008E1A2B">
      <w:pPr>
        <w:pStyle w:val="Style1"/>
        <w:spacing w:before="0"/>
        <w:ind w:left="0"/>
        <w:rPr>
          <w:rFonts w:ascii="Arial" w:hAnsi="Arial" w:cs="Arial"/>
          <w:sz w:val="24"/>
          <w:szCs w:val="24"/>
        </w:rPr>
      </w:pPr>
    </w:p>
    <w:p w14:paraId="0D67FA7A" w14:textId="77777777" w:rsidR="00D81103" w:rsidRPr="00E7314A" w:rsidRDefault="00785366" w:rsidP="00F32A73">
      <w:pPr>
        <w:overflowPunct/>
        <w:autoSpaceDE/>
        <w:autoSpaceDN/>
        <w:adjustRightInd/>
        <w:spacing w:before="0" w:after="0" w:line="360" w:lineRule="auto"/>
        <w:textAlignment w:val="auto"/>
        <w:outlineLvl w:val="1"/>
        <w:rPr>
          <w:rFonts w:ascii="Arial" w:hAnsi="Arial" w:cs="Arial"/>
          <w:b/>
          <w:color w:val="0070C0"/>
          <w:sz w:val="24"/>
          <w:szCs w:val="24"/>
          <w:lang w:eastAsia="pt-PT"/>
        </w:rPr>
      </w:pPr>
      <w:bookmarkStart w:id="27" w:name="_Toc55807379"/>
      <w:bookmarkStart w:id="28" w:name="_Toc57734300"/>
      <w:bookmarkStart w:id="29" w:name="OLE_LINK351"/>
      <w:r w:rsidRPr="00E7314A">
        <w:rPr>
          <w:rFonts w:ascii="Arial" w:hAnsi="Arial" w:cs="Arial"/>
          <w:b/>
          <w:color w:val="0070C0"/>
          <w:sz w:val="24"/>
          <w:szCs w:val="24"/>
          <w:lang w:eastAsia="pt-PT"/>
        </w:rPr>
        <w:t>2</w:t>
      </w:r>
      <w:r w:rsidR="000B5A3B" w:rsidRPr="00E7314A">
        <w:rPr>
          <w:rFonts w:ascii="Arial" w:hAnsi="Arial" w:cs="Arial"/>
          <w:b/>
          <w:color w:val="0070C0"/>
          <w:sz w:val="24"/>
          <w:szCs w:val="24"/>
          <w:lang w:eastAsia="pt-PT"/>
        </w:rPr>
        <w:t>.4</w:t>
      </w:r>
      <w:r w:rsidR="00D81103" w:rsidRPr="00E7314A">
        <w:rPr>
          <w:rFonts w:ascii="Arial" w:hAnsi="Arial" w:cs="Arial"/>
          <w:b/>
          <w:color w:val="0070C0"/>
          <w:sz w:val="24"/>
          <w:szCs w:val="24"/>
          <w:lang w:eastAsia="pt-PT"/>
        </w:rPr>
        <w:t>. Desenvolvimento associativo</w:t>
      </w:r>
      <w:bookmarkEnd w:id="27"/>
      <w:bookmarkEnd w:id="28"/>
    </w:p>
    <w:bookmarkEnd w:id="29"/>
    <w:p w14:paraId="6900D5F6" w14:textId="031D7859" w:rsidR="00D24E73" w:rsidRDefault="00D24E73" w:rsidP="00F32A73">
      <w:pPr>
        <w:overflowPunct/>
        <w:autoSpaceDE/>
        <w:autoSpaceDN/>
        <w:adjustRightInd/>
        <w:spacing w:before="0" w:after="0" w:line="360" w:lineRule="auto"/>
        <w:ind w:firstLine="360"/>
        <w:textAlignment w:val="auto"/>
        <w:rPr>
          <w:rFonts w:ascii="Arial" w:hAnsi="Arial" w:cs="Arial"/>
          <w:sz w:val="24"/>
          <w:szCs w:val="24"/>
          <w:lang w:eastAsia="pt-PT"/>
        </w:rPr>
      </w:pPr>
      <w:r w:rsidRPr="00E7314A">
        <w:rPr>
          <w:rFonts w:ascii="Arial" w:hAnsi="Arial" w:cs="Arial"/>
          <w:sz w:val="24"/>
          <w:szCs w:val="24"/>
          <w:lang w:eastAsia="pt-PT"/>
        </w:rPr>
        <w:t xml:space="preserve">A </w:t>
      </w:r>
      <w:r w:rsidR="003E281A" w:rsidRPr="00E7314A">
        <w:rPr>
          <w:rFonts w:ascii="Arial" w:hAnsi="Arial" w:cs="Arial"/>
          <w:sz w:val="24"/>
          <w:szCs w:val="24"/>
          <w:lang w:eastAsia="pt-PT"/>
        </w:rPr>
        <w:t xml:space="preserve">filiação das pessoas com deficiência visual </w:t>
      </w:r>
      <w:r w:rsidRPr="00E7314A">
        <w:rPr>
          <w:rFonts w:ascii="Arial" w:hAnsi="Arial" w:cs="Arial"/>
          <w:sz w:val="24"/>
          <w:szCs w:val="24"/>
          <w:lang w:eastAsia="pt-PT"/>
        </w:rPr>
        <w:t>n</w:t>
      </w:r>
      <w:r w:rsidR="003E281A" w:rsidRPr="00E7314A">
        <w:rPr>
          <w:rFonts w:ascii="Arial" w:hAnsi="Arial" w:cs="Arial"/>
          <w:sz w:val="24"/>
          <w:szCs w:val="24"/>
          <w:lang w:eastAsia="pt-PT"/>
        </w:rPr>
        <w:t xml:space="preserve">a </w:t>
      </w:r>
      <w:r w:rsidRPr="00E7314A">
        <w:rPr>
          <w:rFonts w:ascii="Arial" w:hAnsi="Arial" w:cs="Arial"/>
          <w:sz w:val="24"/>
          <w:szCs w:val="24"/>
          <w:lang w:eastAsia="pt-PT"/>
        </w:rPr>
        <w:t>ACAPO assume uma particular centralidade para a m</w:t>
      </w:r>
      <w:r w:rsidR="003E281A" w:rsidRPr="00E7314A">
        <w:rPr>
          <w:rFonts w:ascii="Arial" w:hAnsi="Arial" w:cs="Arial"/>
          <w:sz w:val="24"/>
          <w:szCs w:val="24"/>
          <w:lang w:eastAsia="pt-PT"/>
        </w:rPr>
        <w:t>issão e para toda a orientação da atividade da instituição</w:t>
      </w:r>
      <w:r w:rsidRPr="00E7314A">
        <w:rPr>
          <w:rFonts w:ascii="Arial" w:hAnsi="Arial" w:cs="Arial"/>
          <w:sz w:val="24"/>
          <w:szCs w:val="24"/>
          <w:lang w:eastAsia="pt-PT"/>
        </w:rPr>
        <w:t xml:space="preserve">, enquanto associação de e para pessoas com deficiência visual. </w:t>
      </w:r>
      <w:r w:rsidR="003E281A" w:rsidRPr="00E7314A">
        <w:rPr>
          <w:rFonts w:ascii="Arial" w:hAnsi="Arial" w:cs="Arial"/>
          <w:sz w:val="24"/>
          <w:szCs w:val="24"/>
          <w:lang w:eastAsia="pt-PT"/>
        </w:rPr>
        <w:t>Pretende-se, assim, dar expressão a esta relev</w:t>
      </w:r>
      <w:r w:rsidR="00A53691" w:rsidRPr="00E7314A">
        <w:rPr>
          <w:rFonts w:ascii="Arial" w:hAnsi="Arial" w:cs="Arial"/>
          <w:sz w:val="24"/>
          <w:szCs w:val="24"/>
          <w:lang w:eastAsia="pt-PT"/>
        </w:rPr>
        <w:t>ância, nomeadamente através de duas</w:t>
      </w:r>
      <w:r w:rsidR="003E281A" w:rsidRPr="00E7314A">
        <w:rPr>
          <w:rFonts w:ascii="Arial" w:hAnsi="Arial" w:cs="Arial"/>
          <w:sz w:val="24"/>
          <w:szCs w:val="24"/>
          <w:lang w:eastAsia="pt-PT"/>
        </w:rPr>
        <w:t xml:space="preserve"> dimensões</w:t>
      </w:r>
      <w:r w:rsidRPr="00E7314A">
        <w:rPr>
          <w:rFonts w:ascii="Arial" w:hAnsi="Arial" w:cs="Arial"/>
          <w:sz w:val="24"/>
          <w:szCs w:val="24"/>
          <w:lang w:eastAsia="pt-PT"/>
        </w:rPr>
        <w:t xml:space="preserve">. Por um lado, </w:t>
      </w:r>
      <w:r w:rsidR="003E281A" w:rsidRPr="00E7314A">
        <w:rPr>
          <w:rFonts w:ascii="Arial" w:hAnsi="Arial" w:cs="Arial"/>
          <w:sz w:val="24"/>
          <w:szCs w:val="24"/>
          <w:lang w:eastAsia="pt-PT"/>
        </w:rPr>
        <w:t>a densidade de associados</w:t>
      </w:r>
      <w:r w:rsidRPr="00E7314A">
        <w:rPr>
          <w:rFonts w:ascii="Arial" w:hAnsi="Arial" w:cs="Arial"/>
          <w:sz w:val="24"/>
          <w:szCs w:val="24"/>
          <w:lang w:eastAsia="pt-PT"/>
        </w:rPr>
        <w:t xml:space="preserve"> e, por outro, </w:t>
      </w:r>
      <w:r w:rsidR="003E281A" w:rsidRPr="00E7314A">
        <w:rPr>
          <w:rFonts w:ascii="Arial" w:hAnsi="Arial" w:cs="Arial"/>
          <w:sz w:val="24"/>
          <w:szCs w:val="24"/>
          <w:lang w:eastAsia="pt-PT"/>
        </w:rPr>
        <w:t>a sua participação efetiva na vida da ACAPO</w:t>
      </w:r>
      <w:r w:rsidRPr="00E7314A">
        <w:rPr>
          <w:rFonts w:ascii="Arial" w:hAnsi="Arial" w:cs="Arial"/>
          <w:sz w:val="24"/>
          <w:szCs w:val="24"/>
          <w:lang w:eastAsia="pt-PT"/>
        </w:rPr>
        <w:t>, particularmente no que se refere a grupos específicos</w:t>
      </w:r>
      <w:r w:rsidR="003E281A" w:rsidRPr="00E7314A">
        <w:rPr>
          <w:rFonts w:ascii="Arial" w:hAnsi="Arial" w:cs="Arial"/>
          <w:sz w:val="24"/>
          <w:szCs w:val="24"/>
          <w:lang w:eastAsia="pt-PT"/>
        </w:rPr>
        <w:t>.</w:t>
      </w:r>
    </w:p>
    <w:p w14:paraId="1C9E98D2" w14:textId="77777777" w:rsidR="005E39D4" w:rsidRPr="00E7314A" w:rsidRDefault="005E39D4" w:rsidP="00F32A73">
      <w:pPr>
        <w:overflowPunct/>
        <w:autoSpaceDE/>
        <w:autoSpaceDN/>
        <w:adjustRightInd/>
        <w:spacing w:before="0" w:after="0" w:line="360" w:lineRule="auto"/>
        <w:ind w:firstLine="360"/>
        <w:textAlignment w:val="auto"/>
        <w:rPr>
          <w:rFonts w:ascii="Arial" w:hAnsi="Arial" w:cs="Arial"/>
          <w:sz w:val="24"/>
          <w:szCs w:val="24"/>
          <w:lang w:eastAsia="pt-PT"/>
        </w:rPr>
      </w:pPr>
    </w:p>
    <w:p w14:paraId="601D2EAF" w14:textId="77777777" w:rsidR="002E5A9E" w:rsidRPr="00E042C3" w:rsidRDefault="002E5A9E" w:rsidP="00E24F3F">
      <w:pPr>
        <w:numPr>
          <w:ilvl w:val="0"/>
          <w:numId w:val="3"/>
        </w:numPr>
        <w:overflowPunct/>
        <w:autoSpaceDE/>
        <w:autoSpaceDN/>
        <w:adjustRightInd/>
        <w:spacing w:before="0" w:after="0" w:line="360" w:lineRule="auto"/>
        <w:textAlignment w:val="auto"/>
        <w:rPr>
          <w:rFonts w:ascii="Arial" w:hAnsi="Arial" w:cs="Arial"/>
          <w:b/>
          <w:bCs/>
          <w:sz w:val="24"/>
          <w:szCs w:val="24"/>
          <w:lang w:eastAsia="pt-PT"/>
        </w:rPr>
      </w:pPr>
      <w:bookmarkStart w:id="30" w:name="OLE_LINK352"/>
      <w:r w:rsidRPr="00E042C3">
        <w:rPr>
          <w:rFonts w:ascii="Arial" w:hAnsi="Arial" w:cs="Arial"/>
          <w:b/>
          <w:bCs/>
          <w:sz w:val="24"/>
          <w:szCs w:val="24"/>
          <w:lang w:eastAsia="pt-PT"/>
        </w:rPr>
        <w:t>Promover a fidelização dos associados efetivos e potenciar o crescimento associativo</w:t>
      </w:r>
    </w:p>
    <w:bookmarkEnd w:id="30"/>
    <w:p w14:paraId="5A94D420" w14:textId="77777777" w:rsidR="00DF0E8E" w:rsidRPr="00E7314A" w:rsidRDefault="006E6C35" w:rsidP="00F32A73">
      <w:pPr>
        <w:pStyle w:val="Style1"/>
        <w:spacing w:before="0" w:line="360" w:lineRule="auto"/>
        <w:rPr>
          <w:rFonts w:ascii="Arial" w:hAnsi="Arial" w:cs="Arial"/>
          <w:sz w:val="24"/>
          <w:szCs w:val="24"/>
        </w:rPr>
      </w:pPr>
      <w:r w:rsidRPr="00E7314A">
        <w:rPr>
          <w:rFonts w:ascii="Arial" w:hAnsi="Arial" w:cs="Arial"/>
          <w:sz w:val="24"/>
          <w:szCs w:val="24"/>
        </w:rPr>
        <w:t xml:space="preserve">O crescimento associativo é aqui assumido através de duas importantes linhas de atuação: Promover a fidelização dos associados efetivos, por um lado e, por outro, potenciar o crescimento do nº de associados, nomeadamente tomando como foco a motivação dos utentes que, beneficiando dos serviços da Delegação, ainda não se vincularam à ACAPO no plano associativo. A fidelização dos atuais associados é perspetivada sob 3 ângulos: o pagamento das quotas, </w:t>
      </w:r>
      <w:r w:rsidR="00563185" w:rsidRPr="00E7314A">
        <w:rPr>
          <w:rFonts w:ascii="Arial" w:hAnsi="Arial" w:cs="Arial"/>
          <w:sz w:val="24"/>
          <w:szCs w:val="24"/>
        </w:rPr>
        <w:t xml:space="preserve">as desvinculações comunicadas aos serviços e </w:t>
      </w:r>
      <w:r w:rsidRPr="00E7314A">
        <w:rPr>
          <w:rFonts w:ascii="Arial" w:hAnsi="Arial" w:cs="Arial"/>
          <w:sz w:val="24"/>
          <w:szCs w:val="24"/>
        </w:rPr>
        <w:t>a satisfação dos associados e dos utentes. Este último fator concorre, assim, também para a compreensão da evolução de novos pedidos de filiação.</w:t>
      </w:r>
    </w:p>
    <w:p w14:paraId="1A9AC6B0" w14:textId="77777777" w:rsidR="008D2D2C" w:rsidRPr="00E7314A" w:rsidRDefault="008D2D2C" w:rsidP="00F32A73">
      <w:pPr>
        <w:pStyle w:val="Style1"/>
        <w:spacing w:before="0" w:line="360" w:lineRule="auto"/>
        <w:rPr>
          <w:rFonts w:ascii="Arial" w:hAnsi="Arial" w:cs="Arial"/>
          <w:sz w:val="24"/>
          <w:szCs w:val="24"/>
        </w:rPr>
      </w:pPr>
      <w:r w:rsidRPr="00E7314A">
        <w:rPr>
          <w:rFonts w:ascii="Arial" w:hAnsi="Arial" w:cs="Arial"/>
          <w:sz w:val="24"/>
          <w:szCs w:val="24"/>
        </w:rPr>
        <w:t>De entr</w:t>
      </w:r>
      <w:r w:rsidR="00A53691" w:rsidRPr="00E7314A">
        <w:rPr>
          <w:rFonts w:ascii="Arial" w:hAnsi="Arial" w:cs="Arial"/>
          <w:sz w:val="24"/>
          <w:szCs w:val="24"/>
        </w:rPr>
        <w:t>e as atividades a desenvolver, duas</w:t>
      </w:r>
      <w:r w:rsidRPr="00E7314A">
        <w:rPr>
          <w:rFonts w:ascii="Arial" w:hAnsi="Arial" w:cs="Arial"/>
          <w:sz w:val="24"/>
          <w:szCs w:val="24"/>
        </w:rPr>
        <w:t xml:space="preserve"> estão previstas para o 2º semestre:</w:t>
      </w:r>
    </w:p>
    <w:p w14:paraId="3EC51977" w14:textId="77777777" w:rsidR="008D2D2C" w:rsidRPr="00E7314A" w:rsidRDefault="008D2D2C"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rPr>
        <w:lastRenderedPageBreak/>
        <w:t>Atualizar o kit do associado efetivo.</w:t>
      </w:r>
    </w:p>
    <w:p w14:paraId="2A6EC7AB" w14:textId="77777777" w:rsidR="008D2D2C" w:rsidRPr="00E7314A" w:rsidRDefault="008D2D2C"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rPr>
        <w:t>Articular com as Delegações para adaptação do kit do associado à realidade local.</w:t>
      </w:r>
    </w:p>
    <w:p w14:paraId="47FF70E3" w14:textId="35E8505F" w:rsidR="00E042C3" w:rsidRDefault="008D2D2C" w:rsidP="00F32A73">
      <w:pPr>
        <w:pStyle w:val="Style1"/>
        <w:spacing w:before="0" w:line="360" w:lineRule="auto"/>
        <w:rPr>
          <w:rFonts w:ascii="Arial" w:hAnsi="Arial" w:cs="Arial"/>
          <w:sz w:val="24"/>
          <w:szCs w:val="24"/>
        </w:rPr>
      </w:pPr>
      <w:r w:rsidRPr="00E7314A">
        <w:rPr>
          <w:rFonts w:ascii="Arial" w:hAnsi="Arial" w:cs="Arial"/>
          <w:sz w:val="24"/>
          <w:szCs w:val="24"/>
        </w:rPr>
        <w:t>Além destas, está ainda previsto que a DN venha a promover, no 2º trimestre, uma campanha de sensibilização para o pagamento de quotas por débito direto.</w:t>
      </w:r>
    </w:p>
    <w:p w14:paraId="4092E5A8" w14:textId="77777777" w:rsidR="00E042C3" w:rsidRPr="00E7314A" w:rsidRDefault="00E042C3" w:rsidP="00F32A73">
      <w:pPr>
        <w:pStyle w:val="Style1"/>
        <w:spacing w:before="0"/>
        <w:rPr>
          <w:rFonts w:ascii="Arial" w:hAnsi="Arial" w:cs="Arial"/>
          <w:sz w:val="24"/>
          <w:szCs w:val="24"/>
        </w:rPr>
      </w:pPr>
    </w:p>
    <w:p w14:paraId="44AA29C2" w14:textId="77777777" w:rsidR="002E5A9E" w:rsidRPr="00E042C3" w:rsidRDefault="002E5A9E" w:rsidP="00E24F3F">
      <w:pPr>
        <w:numPr>
          <w:ilvl w:val="0"/>
          <w:numId w:val="3"/>
        </w:numPr>
        <w:spacing w:before="0" w:after="0"/>
        <w:rPr>
          <w:rFonts w:ascii="Arial" w:hAnsi="Arial" w:cs="Arial"/>
          <w:b/>
          <w:bCs/>
          <w:sz w:val="24"/>
          <w:szCs w:val="24"/>
        </w:rPr>
      </w:pPr>
      <w:bookmarkStart w:id="31" w:name="OLE_LINK353"/>
      <w:r w:rsidRPr="00E042C3">
        <w:rPr>
          <w:rFonts w:ascii="Arial" w:hAnsi="Arial" w:cs="Arial"/>
          <w:b/>
          <w:bCs/>
          <w:sz w:val="24"/>
          <w:szCs w:val="24"/>
        </w:rPr>
        <w:t>Incrementar a participação associativa</w:t>
      </w:r>
    </w:p>
    <w:bookmarkEnd w:id="31"/>
    <w:p w14:paraId="7EC626B6" w14:textId="1D0B349F" w:rsidR="00FF6591" w:rsidRDefault="006E6C35" w:rsidP="00F32A73">
      <w:pPr>
        <w:pStyle w:val="Style1"/>
        <w:spacing w:before="0" w:line="360" w:lineRule="auto"/>
        <w:rPr>
          <w:rFonts w:ascii="Arial" w:hAnsi="Arial" w:cs="Arial"/>
          <w:sz w:val="24"/>
          <w:szCs w:val="24"/>
        </w:rPr>
      </w:pPr>
      <w:r w:rsidRPr="00E7314A">
        <w:rPr>
          <w:rFonts w:ascii="Arial" w:hAnsi="Arial" w:cs="Arial"/>
          <w:sz w:val="24"/>
          <w:szCs w:val="24"/>
        </w:rPr>
        <w:t>A promoção de dinâmicas de participação das pessoas com deficiência visual no planeamento das atividades, bem como no próprio desenvolvimento da ACAPO enquanto organização de representação dos seus interesses, não só é um fator decisivo para responder às necessidades e expectativas, como favorece o sentimento de pertença. Assim, incrementar a participação associativa na planificação e na avaliação das atividades desenvolvidas pela ACAPO constituem-se como linhas de atuação fundamentais a prosseguir. Neste contexto, assume particular importância a implementação de es</w:t>
      </w:r>
      <w:r w:rsidR="00A53691" w:rsidRPr="00E7314A">
        <w:rPr>
          <w:rFonts w:ascii="Arial" w:hAnsi="Arial" w:cs="Arial"/>
          <w:sz w:val="24"/>
          <w:szCs w:val="24"/>
        </w:rPr>
        <w:t>tratégias que demonstram a rece</w:t>
      </w:r>
      <w:r w:rsidRPr="00E7314A">
        <w:rPr>
          <w:rFonts w:ascii="Arial" w:hAnsi="Arial" w:cs="Arial"/>
          <w:sz w:val="24"/>
          <w:szCs w:val="24"/>
        </w:rPr>
        <w:t>tividade e valorização das propostas e das críticas dos associados, enquanto contributos para a melhoria das atividades desenvolvidas ou para o desenvolvimento de novas atividades.</w:t>
      </w:r>
      <w:r w:rsidR="00B4173F" w:rsidRPr="00E7314A">
        <w:rPr>
          <w:rFonts w:ascii="Arial" w:hAnsi="Arial" w:cs="Arial"/>
          <w:sz w:val="24"/>
          <w:szCs w:val="24"/>
        </w:rPr>
        <w:t xml:space="preserve"> Por outro lado, importa que a </w:t>
      </w:r>
      <w:r w:rsidRPr="00E7314A">
        <w:rPr>
          <w:rFonts w:ascii="Arial" w:hAnsi="Arial" w:cs="Arial"/>
          <w:sz w:val="24"/>
          <w:szCs w:val="24"/>
        </w:rPr>
        <w:t xml:space="preserve">definição das atividades a desenvolver </w:t>
      </w:r>
      <w:r w:rsidR="00B4173F" w:rsidRPr="00E7314A">
        <w:rPr>
          <w:rFonts w:ascii="Arial" w:hAnsi="Arial" w:cs="Arial"/>
          <w:sz w:val="24"/>
          <w:szCs w:val="24"/>
        </w:rPr>
        <w:t xml:space="preserve">tenha </w:t>
      </w:r>
      <w:r w:rsidRPr="00E7314A">
        <w:rPr>
          <w:rFonts w:ascii="Arial" w:hAnsi="Arial" w:cs="Arial"/>
          <w:sz w:val="24"/>
          <w:szCs w:val="24"/>
        </w:rPr>
        <w:t>em consideração a diversidade de interesses e de expectativas</w:t>
      </w:r>
      <w:r w:rsidR="00B4173F" w:rsidRPr="00E7314A">
        <w:rPr>
          <w:rFonts w:ascii="Arial" w:hAnsi="Arial" w:cs="Arial"/>
          <w:sz w:val="24"/>
          <w:szCs w:val="24"/>
        </w:rPr>
        <w:t xml:space="preserve">, devendo </w:t>
      </w:r>
      <w:r w:rsidRPr="00E7314A">
        <w:rPr>
          <w:rFonts w:ascii="Arial" w:hAnsi="Arial" w:cs="Arial"/>
          <w:sz w:val="24"/>
          <w:szCs w:val="24"/>
        </w:rPr>
        <w:t xml:space="preserve">a sua organização </w:t>
      </w:r>
      <w:r w:rsidR="00B4173F" w:rsidRPr="00E7314A">
        <w:rPr>
          <w:rFonts w:ascii="Arial" w:hAnsi="Arial" w:cs="Arial"/>
          <w:sz w:val="24"/>
          <w:szCs w:val="24"/>
        </w:rPr>
        <w:t xml:space="preserve">ser </w:t>
      </w:r>
      <w:r w:rsidRPr="00E7314A">
        <w:rPr>
          <w:rFonts w:ascii="Arial" w:hAnsi="Arial" w:cs="Arial"/>
          <w:sz w:val="24"/>
          <w:szCs w:val="24"/>
        </w:rPr>
        <w:t>facilitadora e estimulante da participação dos potenciais interessados. Nesta dive</w:t>
      </w:r>
      <w:r w:rsidR="00A53691" w:rsidRPr="00E7314A">
        <w:rPr>
          <w:rFonts w:ascii="Arial" w:hAnsi="Arial" w:cs="Arial"/>
          <w:sz w:val="24"/>
          <w:szCs w:val="24"/>
        </w:rPr>
        <w:t>rsidade de interesses e de expe</w:t>
      </w:r>
      <w:r w:rsidRPr="00E7314A">
        <w:rPr>
          <w:rFonts w:ascii="Arial" w:hAnsi="Arial" w:cs="Arial"/>
          <w:sz w:val="24"/>
          <w:szCs w:val="24"/>
        </w:rPr>
        <w:t xml:space="preserve">tativas, </w:t>
      </w:r>
      <w:r w:rsidR="00B4173F" w:rsidRPr="00E7314A">
        <w:rPr>
          <w:rFonts w:ascii="Arial" w:hAnsi="Arial" w:cs="Arial"/>
          <w:sz w:val="24"/>
          <w:szCs w:val="24"/>
        </w:rPr>
        <w:t xml:space="preserve">considera-se fundamental dar </w:t>
      </w:r>
      <w:r w:rsidRPr="00E7314A">
        <w:rPr>
          <w:rFonts w:ascii="Arial" w:hAnsi="Arial" w:cs="Arial"/>
          <w:sz w:val="24"/>
          <w:szCs w:val="24"/>
        </w:rPr>
        <w:t>especial atenção à promoção do envolvimento dos jovens na vida associativa, bem como ao envelhecimento ativo.</w:t>
      </w:r>
    </w:p>
    <w:p w14:paraId="5593A711" w14:textId="2C60205C" w:rsidR="008D2D2C" w:rsidRPr="00E7314A" w:rsidRDefault="008D2D2C" w:rsidP="00F32A73">
      <w:pPr>
        <w:pStyle w:val="Style1"/>
        <w:spacing w:before="0" w:line="360" w:lineRule="auto"/>
        <w:rPr>
          <w:rFonts w:ascii="Arial" w:hAnsi="Arial" w:cs="Arial"/>
          <w:sz w:val="24"/>
          <w:szCs w:val="24"/>
        </w:rPr>
      </w:pPr>
      <w:r w:rsidRPr="00E7314A">
        <w:rPr>
          <w:rFonts w:ascii="Arial" w:hAnsi="Arial" w:cs="Arial"/>
          <w:sz w:val="24"/>
          <w:szCs w:val="24"/>
        </w:rPr>
        <w:t>Atividades a desenvolver no âmbito deste objetivo:</w:t>
      </w:r>
    </w:p>
    <w:p w14:paraId="1C7D259F" w14:textId="77777777" w:rsidR="008D2D2C" w:rsidRPr="00E7314A" w:rsidRDefault="008D2D2C"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rPr>
        <w:t>Retomar a dinamização de uma Comissão de Jovens ao longo do 3º trimestre.</w:t>
      </w:r>
    </w:p>
    <w:p w14:paraId="08191490" w14:textId="77777777" w:rsidR="008D2D2C" w:rsidRPr="00E7314A" w:rsidRDefault="008D2D2C" w:rsidP="00E24F3F">
      <w:pPr>
        <w:pStyle w:val="Style1"/>
        <w:numPr>
          <w:ilvl w:val="0"/>
          <w:numId w:val="10"/>
        </w:numPr>
        <w:spacing w:before="0" w:line="360" w:lineRule="auto"/>
        <w:rPr>
          <w:rFonts w:ascii="Arial" w:hAnsi="Arial" w:cs="Arial"/>
          <w:sz w:val="24"/>
          <w:szCs w:val="24"/>
        </w:rPr>
      </w:pPr>
      <w:bookmarkStart w:id="32" w:name="OLE_LINK354"/>
      <w:r w:rsidRPr="00E7314A">
        <w:rPr>
          <w:rFonts w:ascii="Arial" w:hAnsi="Arial" w:cs="Arial"/>
          <w:sz w:val="24"/>
          <w:szCs w:val="24"/>
        </w:rPr>
        <w:t>Realizar a 6ª edição das Olimpíadas do Braille</w:t>
      </w:r>
      <w:r w:rsidR="00DC7D7F" w:rsidRPr="00E7314A">
        <w:rPr>
          <w:rFonts w:ascii="Arial" w:hAnsi="Arial" w:cs="Arial"/>
          <w:sz w:val="24"/>
          <w:szCs w:val="24"/>
        </w:rPr>
        <w:t>,</w:t>
      </w:r>
      <w:r w:rsidRPr="00E7314A">
        <w:rPr>
          <w:rFonts w:ascii="Arial" w:hAnsi="Arial" w:cs="Arial"/>
          <w:sz w:val="24"/>
          <w:szCs w:val="24"/>
        </w:rPr>
        <w:t xml:space="preserve"> no 4º trimestre.</w:t>
      </w:r>
    </w:p>
    <w:bookmarkEnd w:id="32"/>
    <w:p w14:paraId="45369CF2" w14:textId="77777777" w:rsidR="008D2D2C" w:rsidRPr="00E7314A" w:rsidRDefault="008D2D2C"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rPr>
        <w:t>Promover um debate entre os CAARPD focado na identificação de atividades especificamente direcionadas para a promoção do envelhecimento ativo – ação a desenvolver ao longo do 2º trimestre.</w:t>
      </w:r>
    </w:p>
    <w:p w14:paraId="5B2FD870" w14:textId="77777777" w:rsidR="004D20C2" w:rsidRPr="00E7314A" w:rsidRDefault="004D20C2" w:rsidP="00F32A73">
      <w:pPr>
        <w:pStyle w:val="Style1"/>
        <w:spacing w:before="0"/>
        <w:rPr>
          <w:rFonts w:ascii="Arial" w:hAnsi="Arial" w:cs="Arial"/>
          <w:sz w:val="24"/>
          <w:szCs w:val="24"/>
        </w:rPr>
      </w:pPr>
    </w:p>
    <w:p w14:paraId="558F2970" w14:textId="77777777" w:rsidR="00D81103" w:rsidRPr="00E7314A" w:rsidRDefault="00785366" w:rsidP="00F32A73">
      <w:pPr>
        <w:overflowPunct/>
        <w:autoSpaceDE/>
        <w:autoSpaceDN/>
        <w:adjustRightInd/>
        <w:spacing w:before="0" w:after="0" w:line="360" w:lineRule="auto"/>
        <w:textAlignment w:val="auto"/>
        <w:outlineLvl w:val="1"/>
        <w:rPr>
          <w:rFonts w:ascii="Arial" w:hAnsi="Arial" w:cs="Arial"/>
          <w:b/>
          <w:color w:val="0070C0"/>
          <w:sz w:val="24"/>
          <w:szCs w:val="24"/>
          <w:lang w:eastAsia="pt-PT"/>
        </w:rPr>
      </w:pPr>
      <w:bookmarkStart w:id="33" w:name="_Toc55807380"/>
      <w:bookmarkStart w:id="34" w:name="_Toc57734301"/>
      <w:bookmarkStart w:id="35" w:name="OLE_LINK355"/>
      <w:r w:rsidRPr="00E7314A">
        <w:rPr>
          <w:rFonts w:ascii="Arial" w:hAnsi="Arial" w:cs="Arial"/>
          <w:b/>
          <w:color w:val="0070C0"/>
          <w:sz w:val="24"/>
          <w:szCs w:val="24"/>
          <w:lang w:eastAsia="pt-PT"/>
        </w:rPr>
        <w:t>2</w:t>
      </w:r>
      <w:r w:rsidR="00D81103" w:rsidRPr="00E7314A">
        <w:rPr>
          <w:rFonts w:ascii="Arial" w:hAnsi="Arial" w:cs="Arial"/>
          <w:b/>
          <w:color w:val="0070C0"/>
          <w:sz w:val="24"/>
          <w:szCs w:val="24"/>
          <w:lang w:eastAsia="pt-PT"/>
        </w:rPr>
        <w:t>.</w:t>
      </w:r>
      <w:r w:rsidR="008B593A" w:rsidRPr="00E7314A">
        <w:rPr>
          <w:rFonts w:ascii="Arial" w:hAnsi="Arial" w:cs="Arial"/>
          <w:b/>
          <w:color w:val="0070C0"/>
          <w:sz w:val="24"/>
          <w:szCs w:val="24"/>
          <w:lang w:eastAsia="pt-PT"/>
        </w:rPr>
        <w:t>5</w:t>
      </w:r>
      <w:r w:rsidR="00D81103" w:rsidRPr="00E7314A">
        <w:rPr>
          <w:rFonts w:ascii="Arial" w:hAnsi="Arial" w:cs="Arial"/>
          <w:b/>
          <w:color w:val="0070C0"/>
          <w:sz w:val="24"/>
          <w:szCs w:val="24"/>
          <w:lang w:eastAsia="pt-PT"/>
        </w:rPr>
        <w:t>. Qualidade da prestação dos serviços</w:t>
      </w:r>
      <w:bookmarkEnd w:id="33"/>
      <w:bookmarkEnd w:id="34"/>
    </w:p>
    <w:bookmarkEnd w:id="35"/>
    <w:p w14:paraId="4976DF01" w14:textId="77777777" w:rsidR="00E042C3" w:rsidRDefault="007E47B0" w:rsidP="00F32A73">
      <w:pPr>
        <w:overflowPunct/>
        <w:autoSpaceDE/>
        <w:autoSpaceDN/>
        <w:adjustRightInd/>
        <w:spacing w:before="0" w:after="0" w:line="360" w:lineRule="auto"/>
        <w:ind w:firstLine="720"/>
        <w:textAlignment w:val="auto"/>
        <w:rPr>
          <w:rFonts w:ascii="Arial" w:hAnsi="Arial" w:cs="Arial"/>
          <w:sz w:val="24"/>
          <w:szCs w:val="24"/>
          <w:lang w:eastAsia="pt-PT"/>
        </w:rPr>
      </w:pPr>
      <w:r w:rsidRPr="00E7314A">
        <w:rPr>
          <w:rFonts w:ascii="Arial" w:hAnsi="Arial" w:cs="Arial"/>
          <w:sz w:val="24"/>
          <w:szCs w:val="24"/>
          <w:lang w:eastAsia="pt-PT"/>
        </w:rPr>
        <w:t>Além de assegurar a prestação de serviços (seja às pessoas com deficiência visual, seja à comunidade), a ACAPO ambiciona que tal se tra</w:t>
      </w:r>
      <w:r w:rsidR="00B715D6" w:rsidRPr="00E7314A">
        <w:rPr>
          <w:rFonts w:ascii="Arial" w:hAnsi="Arial" w:cs="Arial"/>
          <w:sz w:val="24"/>
          <w:szCs w:val="24"/>
          <w:lang w:eastAsia="pt-PT"/>
        </w:rPr>
        <w:t>duza numa resposta de qualidade,</w:t>
      </w:r>
      <w:r w:rsidRPr="00E7314A">
        <w:rPr>
          <w:rFonts w:ascii="Arial" w:hAnsi="Arial" w:cs="Arial"/>
          <w:sz w:val="24"/>
          <w:szCs w:val="24"/>
          <w:lang w:eastAsia="pt-PT"/>
        </w:rPr>
        <w:t xml:space="preserve"> aferida, por um lado, pelos resultados alcançados na resposta às necessidades dos destinatários e, por outro, pelo seu feedback em termos de índices de satisfação com a resposta dada.</w:t>
      </w:r>
    </w:p>
    <w:p w14:paraId="503B5C1C" w14:textId="023E3A23" w:rsidR="007E47B0" w:rsidRDefault="00880633" w:rsidP="00F32A73">
      <w:pPr>
        <w:overflowPunct/>
        <w:autoSpaceDE/>
        <w:autoSpaceDN/>
        <w:adjustRightInd/>
        <w:spacing w:before="0" w:after="0" w:line="360" w:lineRule="auto"/>
        <w:ind w:firstLine="720"/>
        <w:textAlignment w:val="auto"/>
        <w:rPr>
          <w:rFonts w:ascii="Arial" w:hAnsi="Arial" w:cs="Arial"/>
          <w:sz w:val="24"/>
          <w:szCs w:val="24"/>
          <w:lang w:eastAsia="pt-PT"/>
        </w:rPr>
      </w:pPr>
      <w:r w:rsidRPr="00E7314A">
        <w:rPr>
          <w:rFonts w:ascii="Arial" w:hAnsi="Arial" w:cs="Arial"/>
          <w:sz w:val="24"/>
          <w:szCs w:val="24"/>
          <w:lang w:eastAsia="pt-PT"/>
        </w:rPr>
        <w:t>Assim, no contexto do planeamento de atividades a nível nacional, importa considerar as especiais responsabilidades da Direção Nacional ao nível da condução da política de prestação de serviços. De notar que, em boa medida, estas responsabilidades</w:t>
      </w:r>
      <w:r w:rsidR="00BA1DB2" w:rsidRPr="00E7314A">
        <w:rPr>
          <w:rFonts w:ascii="Arial" w:hAnsi="Arial" w:cs="Arial"/>
          <w:sz w:val="24"/>
          <w:szCs w:val="24"/>
          <w:lang w:eastAsia="pt-PT"/>
        </w:rPr>
        <w:t xml:space="preserve"> se materializam em ações </w:t>
      </w:r>
      <w:r w:rsidR="00BA1DB2" w:rsidRPr="00E7314A">
        <w:rPr>
          <w:rFonts w:ascii="Arial" w:hAnsi="Arial" w:cs="Arial"/>
          <w:sz w:val="24"/>
          <w:szCs w:val="24"/>
          <w:lang w:eastAsia="pt-PT"/>
        </w:rPr>
        <w:lastRenderedPageBreak/>
        <w:t xml:space="preserve">no </w:t>
      </w:r>
      <w:r w:rsidRPr="00E7314A">
        <w:rPr>
          <w:rFonts w:ascii="Arial" w:hAnsi="Arial" w:cs="Arial"/>
          <w:sz w:val="24"/>
          <w:szCs w:val="24"/>
          <w:lang w:eastAsia="pt-PT"/>
        </w:rPr>
        <w:t xml:space="preserve">plano técnico, </w:t>
      </w:r>
      <w:r w:rsidR="00BA1DB2" w:rsidRPr="00E7314A">
        <w:rPr>
          <w:rFonts w:ascii="Arial" w:hAnsi="Arial" w:cs="Arial"/>
          <w:sz w:val="24"/>
          <w:szCs w:val="24"/>
          <w:lang w:eastAsia="pt-PT"/>
        </w:rPr>
        <w:t>nomeadamente em matéria de suporte à atividade das equipas locais e de coordenação técnica nacional.</w:t>
      </w:r>
    </w:p>
    <w:p w14:paraId="28490A30" w14:textId="77777777" w:rsidR="00E042C3" w:rsidRPr="00E7314A" w:rsidRDefault="00E042C3" w:rsidP="00F32A73">
      <w:pPr>
        <w:overflowPunct/>
        <w:autoSpaceDE/>
        <w:autoSpaceDN/>
        <w:adjustRightInd/>
        <w:spacing w:before="0" w:after="0" w:line="360" w:lineRule="auto"/>
        <w:ind w:firstLine="720"/>
        <w:textAlignment w:val="auto"/>
        <w:rPr>
          <w:rFonts w:ascii="Arial" w:hAnsi="Arial" w:cs="Arial"/>
          <w:sz w:val="24"/>
          <w:szCs w:val="24"/>
          <w:lang w:eastAsia="pt-PT"/>
        </w:rPr>
      </w:pPr>
    </w:p>
    <w:p w14:paraId="10499097" w14:textId="77777777" w:rsidR="008C70BC" w:rsidRPr="00E042C3" w:rsidRDefault="009574B1" w:rsidP="00E24F3F">
      <w:pPr>
        <w:numPr>
          <w:ilvl w:val="0"/>
          <w:numId w:val="4"/>
        </w:numPr>
        <w:overflowPunct/>
        <w:autoSpaceDE/>
        <w:autoSpaceDN/>
        <w:adjustRightInd/>
        <w:spacing w:before="0" w:after="0" w:line="360" w:lineRule="auto"/>
        <w:textAlignment w:val="auto"/>
        <w:rPr>
          <w:rFonts w:ascii="Arial" w:hAnsi="Arial" w:cs="Arial"/>
          <w:b/>
          <w:bCs/>
          <w:sz w:val="24"/>
          <w:szCs w:val="24"/>
          <w:lang w:eastAsia="pt-PT"/>
        </w:rPr>
      </w:pPr>
      <w:bookmarkStart w:id="36" w:name="OLE_LINK356"/>
      <w:r w:rsidRPr="00E042C3">
        <w:rPr>
          <w:rFonts w:ascii="Arial" w:hAnsi="Arial" w:cs="Arial"/>
          <w:b/>
          <w:bCs/>
          <w:sz w:val="24"/>
          <w:szCs w:val="24"/>
          <w:lang w:eastAsia="pt-PT"/>
        </w:rPr>
        <w:t>Garantir a satisfação e a resposta às necessidades dos utentes</w:t>
      </w:r>
    </w:p>
    <w:bookmarkEnd w:id="36"/>
    <w:p w14:paraId="713CB257" w14:textId="77777777" w:rsidR="00603969" w:rsidRPr="00E7314A" w:rsidRDefault="005733E4" w:rsidP="00F32A73">
      <w:pPr>
        <w:pStyle w:val="Style1"/>
        <w:spacing w:before="0" w:line="360" w:lineRule="auto"/>
        <w:rPr>
          <w:rFonts w:ascii="Arial" w:hAnsi="Arial" w:cs="Arial"/>
          <w:sz w:val="24"/>
          <w:szCs w:val="24"/>
        </w:rPr>
      </w:pPr>
      <w:r w:rsidRPr="00E7314A">
        <w:rPr>
          <w:rFonts w:ascii="Arial" w:hAnsi="Arial" w:cs="Arial"/>
          <w:sz w:val="24"/>
          <w:szCs w:val="24"/>
        </w:rPr>
        <w:t>Esta é</w:t>
      </w:r>
      <w:r w:rsidR="006B215F" w:rsidRPr="00E7314A">
        <w:rPr>
          <w:rFonts w:ascii="Arial" w:hAnsi="Arial" w:cs="Arial"/>
          <w:sz w:val="24"/>
          <w:szCs w:val="24"/>
        </w:rPr>
        <w:t xml:space="preserve"> a razão de ser </w:t>
      </w:r>
      <w:r w:rsidR="00603969" w:rsidRPr="00E7314A">
        <w:rPr>
          <w:rFonts w:ascii="Arial" w:hAnsi="Arial" w:cs="Arial"/>
          <w:sz w:val="24"/>
          <w:szCs w:val="24"/>
        </w:rPr>
        <w:t>das várias unidades de prestação de serviços – CAARPD, CAVI e DAEFP –</w:t>
      </w:r>
      <w:r w:rsidR="006B215F" w:rsidRPr="00E7314A">
        <w:rPr>
          <w:rFonts w:ascii="Arial" w:hAnsi="Arial" w:cs="Arial"/>
          <w:sz w:val="24"/>
          <w:szCs w:val="24"/>
        </w:rPr>
        <w:t>, pelo que importa reconhecer em que medid</w:t>
      </w:r>
      <w:r w:rsidR="00603969" w:rsidRPr="00E7314A">
        <w:rPr>
          <w:rFonts w:ascii="Arial" w:hAnsi="Arial" w:cs="Arial"/>
          <w:sz w:val="24"/>
          <w:szCs w:val="24"/>
        </w:rPr>
        <w:t>a este desiderato é assegurado.</w:t>
      </w:r>
    </w:p>
    <w:p w14:paraId="4092AA5E" w14:textId="77777777" w:rsidR="00603969" w:rsidRPr="00E7314A" w:rsidRDefault="006B215F" w:rsidP="00F32A73">
      <w:pPr>
        <w:pStyle w:val="Style1"/>
        <w:spacing w:before="0" w:line="360" w:lineRule="auto"/>
        <w:rPr>
          <w:rFonts w:ascii="Arial" w:hAnsi="Arial" w:cs="Arial"/>
          <w:sz w:val="24"/>
          <w:szCs w:val="24"/>
        </w:rPr>
      </w:pPr>
      <w:r w:rsidRPr="00E7314A">
        <w:rPr>
          <w:rFonts w:ascii="Arial" w:hAnsi="Arial" w:cs="Arial"/>
          <w:sz w:val="24"/>
          <w:szCs w:val="24"/>
        </w:rPr>
        <w:t xml:space="preserve">Nem sempre as necessidades dos utentes </w:t>
      </w:r>
      <w:r w:rsidR="005733E4" w:rsidRPr="00E7314A">
        <w:rPr>
          <w:rFonts w:ascii="Arial" w:hAnsi="Arial" w:cs="Arial"/>
          <w:sz w:val="24"/>
          <w:szCs w:val="24"/>
        </w:rPr>
        <w:t xml:space="preserve">e associados </w:t>
      </w:r>
      <w:r w:rsidRPr="00E7314A">
        <w:rPr>
          <w:rFonts w:ascii="Arial" w:hAnsi="Arial" w:cs="Arial"/>
          <w:sz w:val="24"/>
          <w:szCs w:val="24"/>
        </w:rPr>
        <w:t xml:space="preserve">têm uma resposta efetiva ou possível </w:t>
      </w:r>
      <w:r w:rsidR="00603969" w:rsidRPr="00E7314A">
        <w:rPr>
          <w:rFonts w:ascii="Arial" w:hAnsi="Arial" w:cs="Arial"/>
          <w:sz w:val="24"/>
          <w:szCs w:val="24"/>
        </w:rPr>
        <w:t>na ACAPO</w:t>
      </w:r>
      <w:r w:rsidRPr="00E7314A">
        <w:rPr>
          <w:rFonts w:ascii="Arial" w:hAnsi="Arial" w:cs="Arial"/>
          <w:sz w:val="24"/>
          <w:szCs w:val="24"/>
        </w:rPr>
        <w:t>; no entanto, é fundamental conhecê-las e potenciar as sinergia</w:t>
      </w:r>
      <w:r w:rsidR="005733E4" w:rsidRPr="00E7314A">
        <w:rPr>
          <w:rFonts w:ascii="Arial" w:hAnsi="Arial" w:cs="Arial"/>
          <w:sz w:val="24"/>
          <w:szCs w:val="24"/>
        </w:rPr>
        <w:t xml:space="preserve">s com a comunidade </w:t>
      </w:r>
      <w:proofErr w:type="gramStart"/>
      <w:r w:rsidR="005733E4" w:rsidRPr="00E7314A">
        <w:rPr>
          <w:rFonts w:ascii="Arial" w:hAnsi="Arial" w:cs="Arial"/>
          <w:sz w:val="24"/>
          <w:szCs w:val="24"/>
        </w:rPr>
        <w:t>envolvente ,</w:t>
      </w:r>
      <w:proofErr w:type="gramEnd"/>
      <w:r w:rsidRPr="00E7314A">
        <w:rPr>
          <w:rFonts w:ascii="Arial" w:hAnsi="Arial" w:cs="Arial"/>
          <w:sz w:val="24"/>
          <w:szCs w:val="24"/>
        </w:rPr>
        <w:t xml:space="preserve"> </w:t>
      </w:r>
      <w:r w:rsidR="005733E4" w:rsidRPr="00E7314A">
        <w:rPr>
          <w:rFonts w:ascii="Arial" w:hAnsi="Arial" w:cs="Arial"/>
          <w:sz w:val="24"/>
          <w:szCs w:val="24"/>
        </w:rPr>
        <w:t>em particular</w:t>
      </w:r>
      <w:r w:rsidRPr="00E7314A">
        <w:rPr>
          <w:rFonts w:ascii="Arial" w:hAnsi="Arial" w:cs="Arial"/>
          <w:sz w:val="24"/>
          <w:szCs w:val="24"/>
        </w:rPr>
        <w:t xml:space="preserve"> com os parceiros, no sentido de lhes poder dar a melhor resposta. Por outro lado, a atual situação de pandemia da COVID-19 vem potenciar a emergência de fatores de constrangimento que condicionam ou mesmo impedem a prestação de um serviço de acordo com os padrões habituais, justificando soluções flexíveis e adaptadas às circunstâncias específicas de cada utente</w:t>
      </w:r>
      <w:r w:rsidR="00B715D6" w:rsidRPr="00E7314A">
        <w:rPr>
          <w:rFonts w:ascii="Arial" w:hAnsi="Arial" w:cs="Arial"/>
          <w:sz w:val="24"/>
          <w:szCs w:val="24"/>
        </w:rPr>
        <w:t>/associado</w:t>
      </w:r>
      <w:r w:rsidRPr="00E7314A">
        <w:rPr>
          <w:rFonts w:ascii="Arial" w:hAnsi="Arial" w:cs="Arial"/>
          <w:sz w:val="24"/>
          <w:szCs w:val="24"/>
        </w:rPr>
        <w:t>.</w:t>
      </w:r>
    </w:p>
    <w:p w14:paraId="559EAE3D" w14:textId="77777777" w:rsidR="006B215F" w:rsidRPr="00E7314A" w:rsidRDefault="006B215F" w:rsidP="00F32A73">
      <w:pPr>
        <w:pStyle w:val="Style1"/>
        <w:spacing w:before="0" w:line="360" w:lineRule="auto"/>
        <w:rPr>
          <w:rFonts w:ascii="Arial" w:hAnsi="Arial" w:cs="Arial"/>
          <w:sz w:val="24"/>
          <w:szCs w:val="24"/>
        </w:rPr>
      </w:pPr>
      <w:r w:rsidRPr="00E7314A">
        <w:rPr>
          <w:rFonts w:ascii="Arial" w:hAnsi="Arial" w:cs="Arial"/>
          <w:sz w:val="24"/>
          <w:szCs w:val="24"/>
        </w:rPr>
        <w:t>Importa, por isso, identificar as necessidades e constrangimentos locais, bem como o desenvolvimento das ações pertinentes, seja através da ado</w:t>
      </w:r>
      <w:r w:rsidR="00603969" w:rsidRPr="00E7314A">
        <w:rPr>
          <w:rFonts w:ascii="Arial" w:hAnsi="Arial" w:cs="Arial"/>
          <w:sz w:val="24"/>
          <w:szCs w:val="24"/>
        </w:rPr>
        <w:t xml:space="preserve">ção de medidas alargadas a todas as unidades/equipas de uma valência de intervenção, </w:t>
      </w:r>
      <w:r w:rsidRPr="00E7314A">
        <w:rPr>
          <w:rFonts w:ascii="Arial" w:hAnsi="Arial" w:cs="Arial"/>
          <w:sz w:val="24"/>
          <w:szCs w:val="24"/>
        </w:rPr>
        <w:t>seja através de intervenções direcionadas para uma equipa específica. Importa igualmente identificar potenciais e boas práticas e promover a sua disseminação. O envolvimento das equipas em ações de avaliação e de melhoria assume, neste contexto, uma importância decisiva, tendo em conta que são elas quem dá expressão efetiva e local, na interação com os utentes, à política de prestação de serviços da ACAPO.</w:t>
      </w:r>
    </w:p>
    <w:p w14:paraId="1E593B37" w14:textId="0AE2469C" w:rsidR="00FF6591" w:rsidRDefault="00603969" w:rsidP="00F32A73">
      <w:pPr>
        <w:pStyle w:val="Style1"/>
        <w:spacing w:before="0" w:line="360" w:lineRule="auto"/>
        <w:ind w:firstLine="720"/>
        <w:rPr>
          <w:rFonts w:ascii="Arial" w:hAnsi="Arial" w:cs="Arial"/>
          <w:sz w:val="24"/>
          <w:szCs w:val="24"/>
        </w:rPr>
      </w:pPr>
      <w:r w:rsidRPr="00E7314A">
        <w:rPr>
          <w:rFonts w:ascii="Arial" w:hAnsi="Arial" w:cs="Arial"/>
          <w:sz w:val="24"/>
          <w:szCs w:val="24"/>
        </w:rPr>
        <w:t>Além da resposta efetiva e de qualidade às necessidades e exp</w:t>
      </w:r>
      <w:r w:rsidR="005733E4" w:rsidRPr="00E7314A">
        <w:rPr>
          <w:rFonts w:ascii="Arial" w:hAnsi="Arial" w:cs="Arial"/>
          <w:sz w:val="24"/>
          <w:szCs w:val="24"/>
        </w:rPr>
        <w:t>e</w:t>
      </w:r>
      <w:r w:rsidRPr="00E7314A">
        <w:rPr>
          <w:rFonts w:ascii="Arial" w:hAnsi="Arial" w:cs="Arial"/>
          <w:sz w:val="24"/>
          <w:szCs w:val="24"/>
        </w:rPr>
        <w:t xml:space="preserve">tativas dos </w:t>
      </w:r>
      <w:r w:rsidR="005733E4" w:rsidRPr="00E7314A">
        <w:rPr>
          <w:rFonts w:ascii="Arial" w:hAnsi="Arial" w:cs="Arial"/>
          <w:sz w:val="24"/>
          <w:szCs w:val="24"/>
        </w:rPr>
        <w:t xml:space="preserve">associados e </w:t>
      </w:r>
      <w:r w:rsidRPr="00E7314A">
        <w:rPr>
          <w:rFonts w:ascii="Arial" w:hAnsi="Arial" w:cs="Arial"/>
          <w:sz w:val="24"/>
          <w:szCs w:val="24"/>
        </w:rPr>
        <w:t xml:space="preserve">utentes, importa igualmente promover os melhores índices de satisfação, sendo que este </w:t>
      </w:r>
      <w:r w:rsidR="006B215F" w:rsidRPr="00E7314A">
        <w:rPr>
          <w:rFonts w:ascii="Arial" w:hAnsi="Arial" w:cs="Arial"/>
          <w:sz w:val="24"/>
          <w:szCs w:val="24"/>
        </w:rPr>
        <w:t>é determinado por um amplo conjunto de fatores que, em muitos casos, podem ser alvo de melhoria a partir do feedback obtido e que podem ter um efeito concreto na qualidade do serviço prestado.</w:t>
      </w:r>
    </w:p>
    <w:p w14:paraId="6BD866FC" w14:textId="12C8044A" w:rsidR="008D2D2C" w:rsidRPr="00E7314A" w:rsidRDefault="008D2D2C" w:rsidP="00F32A73">
      <w:pPr>
        <w:pStyle w:val="Style1"/>
        <w:spacing w:before="0" w:line="360" w:lineRule="auto"/>
        <w:ind w:firstLine="360"/>
        <w:rPr>
          <w:rFonts w:ascii="Arial" w:hAnsi="Arial" w:cs="Arial"/>
          <w:sz w:val="24"/>
          <w:szCs w:val="24"/>
        </w:rPr>
      </w:pPr>
      <w:r w:rsidRPr="00E7314A">
        <w:rPr>
          <w:rFonts w:ascii="Arial" w:hAnsi="Arial" w:cs="Arial"/>
          <w:sz w:val="24"/>
          <w:szCs w:val="24"/>
        </w:rPr>
        <w:t xml:space="preserve">Neste âmbito, </w:t>
      </w:r>
      <w:r w:rsidR="00262292" w:rsidRPr="00E7314A">
        <w:rPr>
          <w:rFonts w:ascii="Arial" w:hAnsi="Arial" w:cs="Arial"/>
          <w:sz w:val="24"/>
          <w:szCs w:val="24"/>
        </w:rPr>
        <w:t xml:space="preserve">deverão ser implementadas </w:t>
      </w:r>
      <w:r w:rsidRPr="00E7314A">
        <w:rPr>
          <w:rFonts w:ascii="Arial" w:hAnsi="Arial" w:cs="Arial"/>
          <w:sz w:val="24"/>
          <w:szCs w:val="24"/>
        </w:rPr>
        <w:t>as seguintes atividades:</w:t>
      </w:r>
    </w:p>
    <w:p w14:paraId="67F3B367" w14:textId="77777777" w:rsidR="00262292" w:rsidRPr="00E7314A" w:rsidRDefault="00262292" w:rsidP="00E24F3F">
      <w:pPr>
        <w:pStyle w:val="Style1"/>
        <w:numPr>
          <w:ilvl w:val="0"/>
          <w:numId w:val="10"/>
        </w:numPr>
        <w:spacing w:before="0" w:line="360" w:lineRule="auto"/>
        <w:textAlignment w:val="auto"/>
        <w:rPr>
          <w:rFonts w:ascii="Arial" w:hAnsi="Arial" w:cs="Arial"/>
          <w:sz w:val="24"/>
          <w:szCs w:val="24"/>
        </w:rPr>
      </w:pPr>
      <w:r w:rsidRPr="00E7314A">
        <w:rPr>
          <w:rFonts w:ascii="Arial" w:hAnsi="Arial" w:cs="Arial"/>
          <w:sz w:val="24"/>
          <w:szCs w:val="24"/>
        </w:rPr>
        <w:t>CAARPD – Centro de Atendimento, Acompanhamento e Reabilitação Social para Pessoas com Deficiência</w:t>
      </w:r>
    </w:p>
    <w:p w14:paraId="0B3658F4" w14:textId="77777777" w:rsidR="008D2D2C" w:rsidRPr="00E7314A" w:rsidRDefault="008D2D2C"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rPr>
        <w:t>Ao longo do 1º semestre, criar e implementar grupos de trabalho por área de especialidade para desenvolvimento de metodologias e instrumentos que favoreçam a melhoria e uniformização de formas de atuação.</w:t>
      </w:r>
    </w:p>
    <w:p w14:paraId="3EFF36A6" w14:textId="77777777" w:rsidR="008D2D2C" w:rsidRPr="00E7314A" w:rsidRDefault="008D2D2C"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rPr>
        <w:t>Realizar, bimestralmente, reuniões com os Diretores Técnicos dos CAARPD</w:t>
      </w:r>
      <w:r w:rsidR="00B715D6" w:rsidRPr="00E7314A">
        <w:rPr>
          <w:rFonts w:ascii="Arial" w:hAnsi="Arial" w:cs="Arial"/>
          <w:sz w:val="24"/>
          <w:szCs w:val="24"/>
        </w:rPr>
        <w:t>,</w:t>
      </w:r>
      <w:r w:rsidRPr="00E7314A">
        <w:rPr>
          <w:rFonts w:ascii="Arial" w:hAnsi="Arial" w:cs="Arial"/>
          <w:sz w:val="24"/>
          <w:szCs w:val="24"/>
        </w:rPr>
        <w:t xml:space="preserve"> focadas no desenvolvimento, organização e gestão da resposta social.</w:t>
      </w:r>
    </w:p>
    <w:p w14:paraId="685EDB55" w14:textId="77777777" w:rsidR="005E39D4" w:rsidRDefault="008D2D2C"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rPr>
        <w:t>Realizar, semestralmente, auditorias de cariz pedagógico aos CAARPD.</w:t>
      </w:r>
    </w:p>
    <w:p w14:paraId="39EAB469" w14:textId="339B5028" w:rsidR="008D2D2C" w:rsidRPr="005E39D4" w:rsidRDefault="00262292" w:rsidP="00E24F3F">
      <w:pPr>
        <w:pStyle w:val="Style1"/>
        <w:numPr>
          <w:ilvl w:val="0"/>
          <w:numId w:val="10"/>
        </w:numPr>
        <w:spacing w:before="0" w:line="360" w:lineRule="auto"/>
        <w:rPr>
          <w:rFonts w:ascii="Arial" w:hAnsi="Arial" w:cs="Arial"/>
          <w:sz w:val="24"/>
          <w:szCs w:val="24"/>
        </w:rPr>
      </w:pPr>
      <w:r w:rsidRPr="005E39D4">
        <w:rPr>
          <w:rFonts w:ascii="Arial" w:hAnsi="Arial" w:cs="Arial"/>
          <w:sz w:val="24"/>
          <w:szCs w:val="24"/>
        </w:rPr>
        <w:lastRenderedPageBreak/>
        <w:t>N</w:t>
      </w:r>
      <w:r w:rsidR="008D2D2C" w:rsidRPr="005E39D4">
        <w:rPr>
          <w:rFonts w:ascii="Arial" w:hAnsi="Arial" w:cs="Arial"/>
          <w:sz w:val="24"/>
          <w:szCs w:val="24"/>
        </w:rPr>
        <w:t>o 1º trimestre, assegurar a r</w:t>
      </w:r>
      <w:r w:rsidR="00B715D6" w:rsidRPr="005E39D4">
        <w:rPr>
          <w:rFonts w:ascii="Arial" w:hAnsi="Arial" w:cs="Arial"/>
          <w:sz w:val="24"/>
          <w:szCs w:val="24"/>
        </w:rPr>
        <w:t>ealização de</w:t>
      </w:r>
      <w:r w:rsidR="008D2D2C" w:rsidRPr="005E39D4">
        <w:rPr>
          <w:rFonts w:ascii="Arial" w:hAnsi="Arial" w:cs="Arial"/>
          <w:sz w:val="24"/>
          <w:szCs w:val="24"/>
        </w:rPr>
        <w:t xml:space="preserve"> uma ação de formação dos técnicos dos CAARPD</w:t>
      </w:r>
      <w:r w:rsidR="00B715D6" w:rsidRPr="005E39D4">
        <w:rPr>
          <w:rFonts w:ascii="Arial" w:hAnsi="Arial" w:cs="Arial"/>
          <w:sz w:val="24"/>
          <w:szCs w:val="24"/>
        </w:rPr>
        <w:t>,</w:t>
      </w:r>
      <w:r w:rsidR="008D2D2C" w:rsidRPr="005E39D4">
        <w:rPr>
          <w:rFonts w:ascii="Arial" w:hAnsi="Arial" w:cs="Arial"/>
          <w:sz w:val="24"/>
          <w:szCs w:val="24"/>
        </w:rPr>
        <w:t xml:space="preserve"> no domínio da metodologia de intervenção pelos Planos Individuais.</w:t>
      </w:r>
    </w:p>
    <w:p w14:paraId="7C17F961" w14:textId="77777777" w:rsidR="008D2D2C" w:rsidRPr="00E7314A" w:rsidRDefault="008D2D2C" w:rsidP="00F32A73">
      <w:pPr>
        <w:pStyle w:val="Style1"/>
        <w:spacing w:before="0" w:line="360" w:lineRule="auto"/>
        <w:rPr>
          <w:rFonts w:ascii="Arial" w:hAnsi="Arial" w:cs="Arial"/>
          <w:sz w:val="24"/>
          <w:szCs w:val="24"/>
        </w:rPr>
      </w:pPr>
    </w:p>
    <w:p w14:paraId="3EC70B41" w14:textId="77777777" w:rsidR="008D2D2C" w:rsidRPr="00E7314A" w:rsidRDefault="008D2D2C" w:rsidP="00E24F3F">
      <w:pPr>
        <w:pStyle w:val="Style1"/>
        <w:numPr>
          <w:ilvl w:val="0"/>
          <w:numId w:val="8"/>
        </w:numPr>
        <w:spacing w:before="0" w:line="360" w:lineRule="auto"/>
        <w:rPr>
          <w:rFonts w:ascii="Arial" w:hAnsi="Arial" w:cs="Arial"/>
          <w:sz w:val="24"/>
          <w:szCs w:val="24"/>
        </w:rPr>
      </w:pPr>
      <w:bookmarkStart w:id="37" w:name="OLE_LINK357"/>
      <w:r w:rsidRPr="00E7314A">
        <w:rPr>
          <w:rFonts w:ascii="Arial" w:hAnsi="Arial" w:cs="Arial"/>
          <w:sz w:val="24"/>
          <w:szCs w:val="24"/>
        </w:rPr>
        <w:t>CAVI – Centro de Apoio à Vida Independente</w:t>
      </w:r>
    </w:p>
    <w:bookmarkEnd w:id="37"/>
    <w:p w14:paraId="750790C1" w14:textId="77777777" w:rsidR="008D2D2C" w:rsidRPr="00E7314A" w:rsidRDefault="008D2D2C"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rPr>
        <w:t>Realizar, trimestralmente, reuniões com os Diretores Técnicos dos CAVI</w:t>
      </w:r>
      <w:r w:rsidR="00030E27" w:rsidRPr="00E7314A">
        <w:rPr>
          <w:rFonts w:ascii="Arial" w:hAnsi="Arial" w:cs="Arial"/>
          <w:sz w:val="24"/>
          <w:szCs w:val="24"/>
        </w:rPr>
        <w:t>,</w:t>
      </w:r>
      <w:r w:rsidRPr="00E7314A">
        <w:rPr>
          <w:rFonts w:ascii="Arial" w:hAnsi="Arial" w:cs="Arial"/>
          <w:sz w:val="24"/>
          <w:szCs w:val="24"/>
        </w:rPr>
        <w:t xml:space="preserve"> focadas no desenvolvimento, organização e gestão da resposta social.</w:t>
      </w:r>
    </w:p>
    <w:p w14:paraId="3E493BA4" w14:textId="77777777" w:rsidR="008D2D2C" w:rsidRPr="00E7314A" w:rsidRDefault="008D2D2C"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rPr>
        <w:t>Realizar, semestralmente, auditorias de cariz pedagógico aos CAARPD.</w:t>
      </w:r>
    </w:p>
    <w:p w14:paraId="5263E64F" w14:textId="77777777" w:rsidR="00FF6591" w:rsidRDefault="00FF6591" w:rsidP="00F32A73">
      <w:pPr>
        <w:pStyle w:val="Style1"/>
        <w:spacing w:before="0" w:line="360" w:lineRule="auto"/>
        <w:rPr>
          <w:rFonts w:ascii="Arial" w:hAnsi="Arial" w:cs="Arial"/>
          <w:sz w:val="24"/>
          <w:szCs w:val="24"/>
        </w:rPr>
      </w:pPr>
    </w:p>
    <w:p w14:paraId="1A81E26A" w14:textId="51F22AE1" w:rsidR="008D2D2C" w:rsidRPr="00E7314A" w:rsidRDefault="00262292" w:rsidP="00F32A73">
      <w:pPr>
        <w:pStyle w:val="Style1"/>
        <w:spacing w:before="0" w:line="360" w:lineRule="auto"/>
        <w:rPr>
          <w:rFonts w:ascii="Arial" w:hAnsi="Arial" w:cs="Arial"/>
          <w:sz w:val="24"/>
          <w:szCs w:val="24"/>
        </w:rPr>
      </w:pPr>
      <w:r w:rsidRPr="00E7314A">
        <w:rPr>
          <w:rFonts w:ascii="Arial" w:hAnsi="Arial" w:cs="Arial"/>
          <w:sz w:val="24"/>
          <w:szCs w:val="24"/>
        </w:rPr>
        <w:t>N</w:t>
      </w:r>
      <w:r w:rsidR="008D2D2C" w:rsidRPr="00E7314A">
        <w:rPr>
          <w:rFonts w:ascii="Arial" w:hAnsi="Arial" w:cs="Arial"/>
          <w:sz w:val="24"/>
          <w:szCs w:val="24"/>
        </w:rPr>
        <w:t>o 1º trimestre</w:t>
      </w:r>
      <w:r w:rsidRPr="00E7314A">
        <w:rPr>
          <w:rFonts w:ascii="Arial" w:hAnsi="Arial" w:cs="Arial"/>
          <w:sz w:val="24"/>
          <w:szCs w:val="24"/>
        </w:rPr>
        <w:t>,</w:t>
      </w:r>
      <w:r w:rsidR="008D2D2C" w:rsidRPr="00E7314A">
        <w:rPr>
          <w:rFonts w:ascii="Arial" w:hAnsi="Arial" w:cs="Arial"/>
          <w:sz w:val="24"/>
          <w:szCs w:val="24"/>
        </w:rPr>
        <w:t xml:space="preserve"> realizar uma ação de formação dos técnicos dos CAVI</w:t>
      </w:r>
      <w:r w:rsidR="00030E27" w:rsidRPr="00E7314A">
        <w:rPr>
          <w:rFonts w:ascii="Arial" w:hAnsi="Arial" w:cs="Arial"/>
          <w:sz w:val="24"/>
          <w:szCs w:val="24"/>
        </w:rPr>
        <w:t>,</w:t>
      </w:r>
      <w:r w:rsidR="008D2D2C" w:rsidRPr="00E7314A">
        <w:rPr>
          <w:rFonts w:ascii="Arial" w:hAnsi="Arial" w:cs="Arial"/>
          <w:sz w:val="24"/>
          <w:szCs w:val="24"/>
        </w:rPr>
        <w:t xml:space="preserve"> no domínio da metodologia de intervenção pelos Planos Individuais.</w:t>
      </w:r>
    </w:p>
    <w:p w14:paraId="03D7BC33" w14:textId="77777777" w:rsidR="008D2D2C" w:rsidRPr="00E7314A" w:rsidRDefault="008D2D2C" w:rsidP="00F32A73">
      <w:pPr>
        <w:pStyle w:val="Style1"/>
        <w:spacing w:before="0" w:line="360" w:lineRule="auto"/>
        <w:rPr>
          <w:rFonts w:ascii="Arial" w:hAnsi="Arial" w:cs="Arial"/>
          <w:sz w:val="24"/>
          <w:szCs w:val="24"/>
        </w:rPr>
      </w:pPr>
    </w:p>
    <w:p w14:paraId="065BB324" w14:textId="77777777" w:rsidR="008D2D2C" w:rsidRPr="00E7314A" w:rsidRDefault="008D2D2C" w:rsidP="00E24F3F">
      <w:pPr>
        <w:pStyle w:val="Style1"/>
        <w:numPr>
          <w:ilvl w:val="0"/>
          <w:numId w:val="8"/>
        </w:numPr>
        <w:spacing w:before="0" w:line="360" w:lineRule="auto"/>
        <w:rPr>
          <w:rFonts w:ascii="Arial" w:hAnsi="Arial" w:cs="Arial"/>
          <w:sz w:val="24"/>
          <w:szCs w:val="24"/>
        </w:rPr>
      </w:pPr>
      <w:bookmarkStart w:id="38" w:name="OLE_LINK359"/>
      <w:r w:rsidRPr="00E7314A">
        <w:rPr>
          <w:rFonts w:ascii="Arial" w:hAnsi="Arial" w:cs="Arial"/>
          <w:sz w:val="24"/>
          <w:szCs w:val="24"/>
        </w:rPr>
        <w:t>DAEFP – Departamento de Apoio ao Emprego e Formação Profissional</w:t>
      </w:r>
    </w:p>
    <w:bookmarkEnd w:id="38"/>
    <w:p w14:paraId="06F431EA" w14:textId="77777777" w:rsidR="008D2D2C" w:rsidRPr="00E7314A" w:rsidRDefault="008D2D2C"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rPr>
        <w:t>Ao longo do 1º trimestre, realizar uma ação de formação dos técnicos e formadores do DAEFP</w:t>
      </w:r>
      <w:r w:rsidR="00030E27" w:rsidRPr="00E7314A">
        <w:rPr>
          <w:rFonts w:ascii="Arial" w:hAnsi="Arial" w:cs="Arial"/>
          <w:sz w:val="24"/>
          <w:szCs w:val="24"/>
        </w:rPr>
        <w:t>,</w:t>
      </w:r>
      <w:r w:rsidRPr="00E7314A">
        <w:rPr>
          <w:rFonts w:ascii="Arial" w:hAnsi="Arial" w:cs="Arial"/>
          <w:sz w:val="24"/>
          <w:szCs w:val="24"/>
        </w:rPr>
        <w:t xml:space="preserve"> no domínio da metodologia de intervenção pelos Planos Individuais.</w:t>
      </w:r>
    </w:p>
    <w:p w14:paraId="61228094" w14:textId="24007D37" w:rsidR="00D81103" w:rsidRDefault="00262292" w:rsidP="00E24F3F">
      <w:pPr>
        <w:pStyle w:val="Style1"/>
        <w:numPr>
          <w:ilvl w:val="0"/>
          <w:numId w:val="10"/>
        </w:numPr>
        <w:spacing w:before="0" w:line="360" w:lineRule="auto"/>
        <w:rPr>
          <w:rFonts w:ascii="Arial" w:hAnsi="Arial" w:cs="Arial"/>
          <w:sz w:val="24"/>
          <w:szCs w:val="24"/>
        </w:rPr>
      </w:pPr>
      <w:r w:rsidRPr="00E7314A">
        <w:rPr>
          <w:rFonts w:ascii="Arial" w:hAnsi="Arial" w:cs="Arial"/>
          <w:sz w:val="24"/>
          <w:szCs w:val="24"/>
        </w:rPr>
        <w:t>S</w:t>
      </w:r>
      <w:r w:rsidR="008D2D2C" w:rsidRPr="00E7314A">
        <w:rPr>
          <w:rFonts w:ascii="Arial" w:hAnsi="Arial" w:cs="Arial"/>
          <w:sz w:val="24"/>
          <w:szCs w:val="24"/>
        </w:rPr>
        <w:t>emestralmente, r</w:t>
      </w:r>
      <w:r w:rsidR="008D2D2C" w:rsidRPr="00E7314A">
        <w:rPr>
          <w:rFonts w:ascii="Arial" w:hAnsi="Arial" w:cs="Arial"/>
          <w:sz w:val="24"/>
          <w:szCs w:val="24"/>
          <w:lang w:eastAsia="pt-PT"/>
        </w:rPr>
        <w:t>ealizar reuniões das equipas do DAEFP para balanço das atividades e definição de estratégia de implementação das ações.</w:t>
      </w:r>
    </w:p>
    <w:p w14:paraId="41D06E2A" w14:textId="77777777" w:rsidR="00FF6591" w:rsidRPr="00FF6591" w:rsidRDefault="00FF6591" w:rsidP="00F32A73">
      <w:pPr>
        <w:pStyle w:val="Style1"/>
        <w:spacing w:before="0" w:line="360" w:lineRule="auto"/>
        <w:ind w:left="1080"/>
        <w:rPr>
          <w:rFonts w:ascii="Arial" w:hAnsi="Arial" w:cs="Arial"/>
          <w:b/>
          <w:bCs/>
          <w:sz w:val="24"/>
          <w:szCs w:val="24"/>
        </w:rPr>
      </w:pPr>
    </w:p>
    <w:p w14:paraId="03AB8B0E" w14:textId="77777777" w:rsidR="00B02FC4" w:rsidRPr="00FF6591" w:rsidRDefault="00431F2E" w:rsidP="00E24F3F">
      <w:pPr>
        <w:numPr>
          <w:ilvl w:val="0"/>
          <w:numId w:val="4"/>
        </w:numPr>
        <w:spacing w:before="0" w:after="0" w:line="360" w:lineRule="auto"/>
        <w:rPr>
          <w:rFonts w:ascii="Arial" w:hAnsi="Arial" w:cs="Arial"/>
          <w:b/>
          <w:bCs/>
          <w:sz w:val="24"/>
          <w:szCs w:val="24"/>
        </w:rPr>
      </w:pPr>
      <w:bookmarkStart w:id="39" w:name="OLE_LINK360"/>
      <w:r w:rsidRPr="00FF6591">
        <w:rPr>
          <w:rFonts w:ascii="Arial" w:hAnsi="Arial" w:cs="Arial"/>
          <w:b/>
          <w:bCs/>
          <w:sz w:val="24"/>
          <w:szCs w:val="24"/>
        </w:rPr>
        <w:t>Assegurar a qualidade da prestação de serviços à comunidade</w:t>
      </w:r>
    </w:p>
    <w:bookmarkEnd w:id="39"/>
    <w:p w14:paraId="67025108" w14:textId="77777777" w:rsidR="00DD0037" w:rsidRPr="00E7314A" w:rsidRDefault="00C91843" w:rsidP="00F32A73">
      <w:pPr>
        <w:pStyle w:val="Style1"/>
        <w:spacing w:before="0" w:line="360" w:lineRule="auto"/>
        <w:rPr>
          <w:rFonts w:ascii="Arial" w:hAnsi="Arial" w:cs="Arial"/>
          <w:sz w:val="24"/>
          <w:szCs w:val="24"/>
        </w:rPr>
      </w:pPr>
      <w:r w:rsidRPr="00E7314A">
        <w:rPr>
          <w:rFonts w:ascii="Arial" w:hAnsi="Arial" w:cs="Arial"/>
          <w:sz w:val="24"/>
          <w:szCs w:val="24"/>
        </w:rPr>
        <w:t>O conhecimento especializado sobre a deficiência visual que a ACAPO possui, constitui-se como uma mais valia determinante para a satisfação das necessidades da comunidade a este nível, por exemplo, através de ações de sensibilização de públicos específicos, da formação ou do aconselhamento técnico.</w:t>
      </w:r>
      <w:r w:rsidR="00DD0037" w:rsidRPr="00E7314A">
        <w:rPr>
          <w:rFonts w:ascii="Arial" w:hAnsi="Arial" w:cs="Arial"/>
          <w:sz w:val="24"/>
          <w:szCs w:val="24"/>
        </w:rPr>
        <w:t xml:space="preserve"> A este nível, existe uma heterogeneidade significativa entre as equipas de prestação de serviços, nomeadamente no que se refere a</w:t>
      </w:r>
      <w:r w:rsidRPr="00E7314A">
        <w:rPr>
          <w:rFonts w:ascii="Arial" w:hAnsi="Arial" w:cs="Arial"/>
          <w:sz w:val="24"/>
          <w:szCs w:val="24"/>
        </w:rPr>
        <w:t>os recursos e competências técnicas de que dispõe</w:t>
      </w:r>
      <w:r w:rsidR="00DD0037" w:rsidRPr="00E7314A">
        <w:rPr>
          <w:rFonts w:ascii="Arial" w:hAnsi="Arial" w:cs="Arial"/>
          <w:sz w:val="24"/>
          <w:szCs w:val="24"/>
        </w:rPr>
        <w:t>m. Salienta-se também que, por diversas razões, existem solicitações da comunidade que, são – ou devem ser – respondidas ao nível dos serviços centrais.</w:t>
      </w:r>
    </w:p>
    <w:p w14:paraId="5EEB7B8B" w14:textId="77777777" w:rsidR="00DD0037" w:rsidRPr="00E7314A" w:rsidRDefault="00DD0037" w:rsidP="00F32A73">
      <w:pPr>
        <w:pStyle w:val="Style1"/>
        <w:spacing w:before="0" w:line="360" w:lineRule="auto"/>
        <w:rPr>
          <w:rFonts w:ascii="Arial" w:hAnsi="Arial" w:cs="Arial"/>
          <w:sz w:val="24"/>
          <w:szCs w:val="24"/>
        </w:rPr>
      </w:pPr>
      <w:r w:rsidRPr="00E7314A">
        <w:rPr>
          <w:rFonts w:ascii="Arial" w:hAnsi="Arial" w:cs="Arial"/>
          <w:sz w:val="24"/>
          <w:szCs w:val="24"/>
        </w:rPr>
        <w:t>Trata-se, assim, de uma área de atuação que reclama uma atenção especialmente reforçada ao nível da coordenação das respostas, que deverá estar focada, tanto na qualidade do serviço prestado, como no grau de satisfação dos seus destinatários.</w:t>
      </w:r>
    </w:p>
    <w:p w14:paraId="0AEF62F5" w14:textId="77777777" w:rsidR="008D2D2C" w:rsidRPr="00E7314A" w:rsidRDefault="008D2D2C" w:rsidP="00F32A73">
      <w:pPr>
        <w:pStyle w:val="Style1"/>
        <w:spacing w:before="0" w:line="360" w:lineRule="auto"/>
        <w:rPr>
          <w:rFonts w:ascii="Arial" w:hAnsi="Arial" w:cs="Arial"/>
          <w:sz w:val="24"/>
          <w:szCs w:val="24"/>
        </w:rPr>
      </w:pPr>
      <w:r w:rsidRPr="00E7314A">
        <w:rPr>
          <w:rFonts w:ascii="Arial" w:hAnsi="Arial" w:cs="Arial"/>
          <w:sz w:val="24"/>
          <w:szCs w:val="24"/>
        </w:rPr>
        <w:t>No âmbito d</w:t>
      </w:r>
      <w:r w:rsidR="00AE317F" w:rsidRPr="00E7314A">
        <w:rPr>
          <w:rFonts w:ascii="Arial" w:hAnsi="Arial" w:cs="Arial"/>
          <w:sz w:val="24"/>
          <w:szCs w:val="24"/>
        </w:rPr>
        <w:t>este objetivo, são as seguintes</w:t>
      </w:r>
      <w:r w:rsidRPr="00E7314A">
        <w:rPr>
          <w:rFonts w:ascii="Arial" w:hAnsi="Arial" w:cs="Arial"/>
          <w:sz w:val="24"/>
          <w:szCs w:val="24"/>
        </w:rPr>
        <w:t xml:space="preserve"> as atividades a desenvolver:</w:t>
      </w:r>
    </w:p>
    <w:p w14:paraId="1CB41438" w14:textId="77777777" w:rsidR="008D2D2C" w:rsidRPr="00E7314A" w:rsidRDefault="008D2D2C" w:rsidP="00E24F3F">
      <w:pPr>
        <w:pStyle w:val="Style1"/>
        <w:numPr>
          <w:ilvl w:val="0"/>
          <w:numId w:val="10"/>
        </w:numPr>
        <w:spacing w:before="0" w:line="360" w:lineRule="auto"/>
        <w:ind w:left="1077" w:hanging="357"/>
        <w:rPr>
          <w:rFonts w:ascii="Arial" w:hAnsi="Arial" w:cs="Arial"/>
          <w:sz w:val="24"/>
          <w:szCs w:val="24"/>
        </w:rPr>
      </w:pPr>
      <w:r w:rsidRPr="00E7314A">
        <w:rPr>
          <w:rFonts w:ascii="Arial" w:hAnsi="Arial" w:cs="Arial"/>
          <w:sz w:val="24"/>
          <w:szCs w:val="24"/>
        </w:rPr>
        <w:t>Conceber e promover a utilização de um guião para análise e resposta a pedidos de consultoria técnica</w:t>
      </w:r>
      <w:r w:rsidR="00AE317F" w:rsidRPr="00E7314A">
        <w:rPr>
          <w:rFonts w:ascii="Arial" w:hAnsi="Arial" w:cs="Arial"/>
          <w:sz w:val="24"/>
          <w:szCs w:val="24"/>
        </w:rPr>
        <w:t>,</w:t>
      </w:r>
      <w:r w:rsidRPr="00E7314A">
        <w:rPr>
          <w:rFonts w:ascii="Arial" w:hAnsi="Arial" w:cs="Arial"/>
          <w:sz w:val="24"/>
          <w:szCs w:val="24"/>
        </w:rPr>
        <w:t xml:space="preserve"> ao longo do 1º semestre.</w:t>
      </w:r>
    </w:p>
    <w:p w14:paraId="43785932" w14:textId="77777777" w:rsidR="00776970" w:rsidRPr="00E7314A" w:rsidRDefault="008D2D2C" w:rsidP="00E24F3F">
      <w:pPr>
        <w:pStyle w:val="Style1"/>
        <w:numPr>
          <w:ilvl w:val="0"/>
          <w:numId w:val="10"/>
        </w:numPr>
        <w:spacing w:before="0" w:line="360" w:lineRule="auto"/>
        <w:ind w:left="1077" w:hanging="357"/>
        <w:textAlignment w:val="auto"/>
        <w:rPr>
          <w:rFonts w:ascii="Arial" w:hAnsi="Arial" w:cs="Arial"/>
          <w:sz w:val="24"/>
          <w:szCs w:val="24"/>
        </w:rPr>
      </w:pPr>
      <w:r w:rsidRPr="00E7314A">
        <w:rPr>
          <w:rFonts w:ascii="Arial" w:hAnsi="Arial" w:cs="Arial"/>
          <w:sz w:val="24"/>
          <w:szCs w:val="24"/>
        </w:rPr>
        <w:t>Criar um grupo de trabalho com o propósito de fazer</w:t>
      </w:r>
      <w:r w:rsidR="00776970" w:rsidRPr="00E7314A">
        <w:rPr>
          <w:rFonts w:ascii="Arial" w:hAnsi="Arial" w:cs="Arial"/>
          <w:sz w:val="24"/>
          <w:szCs w:val="24"/>
        </w:rPr>
        <w:t>,</w:t>
      </w:r>
      <w:r w:rsidRPr="00E7314A">
        <w:rPr>
          <w:rFonts w:ascii="Arial" w:hAnsi="Arial" w:cs="Arial"/>
          <w:sz w:val="24"/>
          <w:szCs w:val="24"/>
        </w:rPr>
        <w:t xml:space="preserve"> </w:t>
      </w:r>
      <w:r w:rsidR="00776970" w:rsidRPr="00E7314A">
        <w:rPr>
          <w:rFonts w:ascii="Arial" w:hAnsi="Arial" w:cs="Arial"/>
          <w:sz w:val="24"/>
          <w:szCs w:val="24"/>
        </w:rPr>
        <w:t xml:space="preserve">no 2º trimestre, </w:t>
      </w:r>
      <w:r w:rsidRPr="00E7314A">
        <w:rPr>
          <w:rFonts w:ascii="Arial" w:hAnsi="Arial" w:cs="Arial"/>
          <w:sz w:val="24"/>
          <w:szCs w:val="24"/>
        </w:rPr>
        <w:t xml:space="preserve">um diagnóstico ao nível da oferta formativa disponibilizada pela ACAPO e das solicitações endereçadas à instituição. </w:t>
      </w:r>
    </w:p>
    <w:p w14:paraId="3DD4399A" w14:textId="175E56AC" w:rsidR="005E39D4" w:rsidRPr="008E1A2B" w:rsidRDefault="008D2D2C" w:rsidP="00E24F3F">
      <w:pPr>
        <w:pStyle w:val="Style1"/>
        <w:numPr>
          <w:ilvl w:val="0"/>
          <w:numId w:val="10"/>
        </w:numPr>
        <w:spacing w:before="0" w:line="360" w:lineRule="auto"/>
        <w:ind w:left="1077" w:hanging="357"/>
        <w:textAlignment w:val="auto"/>
        <w:rPr>
          <w:rFonts w:ascii="Arial" w:hAnsi="Arial" w:cs="Arial"/>
          <w:sz w:val="24"/>
          <w:szCs w:val="24"/>
        </w:rPr>
      </w:pPr>
      <w:r w:rsidRPr="00E7314A">
        <w:rPr>
          <w:rFonts w:ascii="Arial" w:hAnsi="Arial" w:cs="Arial"/>
          <w:sz w:val="24"/>
          <w:szCs w:val="24"/>
        </w:rPr>
        <w:lastRenderedPageBreak/>
        <w:t>Criar grupos de trabalho para o desenvolvimento</w:t>
      </w:r>
      <w:r w:rsidR="00776970" w:rsidRPr="00E7314A">
        <w:rPr>
          <w:rFonts w:ascii="Arial" w:hAnsi="Arial" w:cs="Arial"/>
          <w:sz w:val="24"/>
          <w:szCs w:val="24"/>
        </w:rPr>
        <w:t>,</w:t>
      </w:r>
      <w:r w:rsidRPr="00E7314A">
        <w:rPr>
          <w:rFonts w:ascii="Arial" w:hAnsi="Arial" w:cs="Arial"/>
          <w:sz w:val="24"/>
          <w:szCs w:val="24"/>
        </w:rPr>
        <w:t xml:space="preserve"> </w:t>
      </w:r>
      <w:r w:rsidR="00776970" w:rsidRPr="00E7314A">
        <w:rPr>
          <w:rFonts w:ascii="Arial" w:hAnsi="Arial" w:cs="Arial"/>
          <w:sz w:val="24"/>
          <w:szCs w:val="24"/>
        </w:rPr>
        <w:t xml:space="preserve">no 2º trimestre, </w:t>
      </w:r>
      <w:r w:rsidRPr="00E7314A">
        <w:rPr>
          <w:rFonts w:ascii="Arial" w:hAnsi="Arial" w:cs="Arial"/>
          <w:sz w:val="24"/>
          <w:szCs w:val="24"/>
        </w:rPr>
        <w:t>de referenciais de sensibilização em tema</w:t>
      </w:r>
      <w:r w:rsidR="00AE317F" w:rsidRPr="00E7314A">
        <w:rPr>
          <w:rFonts w:ascii="Arial" w:hAnsi="Arial" w:cs="Arial"/>
          <w:sz w:val="24"/>
          <w:szCs w:val="24"/>
        </w:rPr>
        <w:t xml:space="preserve">s específicos. </w:t>
      </w:r>
    </w:p>
    <w:p w14:paraId="1E3C8EA7" w14:textId="77777777" w:rsidR="005E39D4" w:rsidRPr="00E7314A" w:rsidRDefault="005E39D4" w:rsidP="00F32A73">
      <w:pPr>
        <w:spacing w:before="0" w:after="0" w:line="360" w:lineRule="auto"/>
        <w:rPr>
          <w:rFonts w:ascii="Arial" w:hAnsi="Arial" w:cs="Arial"/>
          <w:sz w:val="24"/>
          <w:szCs w:val="24"/>
        </w:rPr>
      </w:pPr>
    </w:p>
    <w:p w14:paraId="41EA1FC1" w14:textId="77777777" w:rsidR="00D81103" w:rsidRPr="00E7314A" w:rsidRDefault="00785366" w:rsidP="00F32A73">
      <w:pPr>
        <w:overflowPunct/>
        <w:autoSpaceDE/>
        <w:autoSpaceDN/>
        <w:adjustRightInd/>
        <w:spacing w:before="0" w:after="0" w:line="360" w:lineRule="auto"/>
        <w:textAlignment w:val="auto"/>
        <w:outlineLvl w:val="1"/>
        <w:rPr>
          <w:rFonts w:ascii="Arial" w:hAnsi="Arial" w:cs="Arial"/>
          <w:b/>
          <w:color w:val="0070C0"/>
          <w:sz w:val="24"/>
          <w:szCs w:val="24"/>
          <w:lang w:eastAsia="pt-PT"/>
        </w:rPr>
      </w:pPr>
      <w:bookmarkStart w:id="40" w:name="_Toc55807381"/>
      <w:bookmarkStart w:id="41" w:name="_Toc57734302"/>
      <w:bookmarkStart w:id="42" w:name="OLE_LINK361"/>
      <w:r w:rsidRPr="00E7314A">
        <w:rPr>
          <w:rFonts w:ascii="Arial" w:hAnsi="Arial" w:cs="Arial"/>
          <w:b/>
          <w:color w:val="0070C0"/>
          <w:sz w:val="24"/>
          <w:szCs w:val="24"/>
          <w:lang w:eastAsia="pt-PT"/>
        </w:rPr>
        <w:t>2</w:t>
      </w:r>
      <w:r w:rsidR="001E3D92" w:rsidRPr="00E7314A">
        <w:rPr>
          <w:rFonts w:ascii="Arial" w:hAnsi="Arial" w:cs="Arial"/>
          <w:b/>
          <w:color w:val="0070C0"/>
          <w:sz w:val="24"/>
          <w:szCs w:val="24"/>
          <w:lang w:eastAsia="pt-PT"/>
        </w:rPr>
        <w:t>.6</w:t>
      </w:r>
      <w:r w:rsidR="00D81103" w:rsidRPr="00E7314A">
        <w:rPr>
          <w:rFonts w:ascii="Arial" w:hAnsi="Arial" w:cs="Arial"/>
          <w:b/>
          <w:color w:val="0070C0"/>
          <w:sz w:val="24"/>
          <w:szCs w:val="24"/>
          <w:lang w:eastAsia="pt-PT"/>
        </w:rPr>
        <w:t>. Contributo para a sustentabilidade</w:t>
      </w:r>
      <w:bookmarkEnd w:id="40"/>
      <w:bookmarkEnd w:id="41"/>
    </w:p>
    <w:bookmarkEnd w:id="42"/>
    <w:p w14:paraId="4DD110F8" w14:textId="77777777" w:rsidR="00B30D59" w:rsidRPr="00E7314A" w:rsidRDefault="00DD0037" w:rsidP="00F32A73">
      <w:pPr>
        <w:overflowPunct/>
        <w:autoSpaceDE/>
        <w:autoSpaceDN/>
        <w:adjustRightInd/>
        <w:spacing w:before="0" w:after="0" w:line="360" w:lineRule="auto"/>
        <w:ind w:firstLine="360"/>
        <w:textAlignment w:val="auto"/>
        <w:rPr>
          <w:rFonts w:ascii="Arial" w:hAnsi="Arial" w:cs="Arial"/>
          <w:sz w:val="24"/>
          <w:szCs w:val="24"/>
          <w:lang w:eastAsia="pt-PT"/>
        </w:rPr>
      </w:pPr>
      <w:r w:rsidRPr="00E7314A">
        <w:rPr>
          <w:rFonts w:ascii="Arial" w:hAnsi="Arial" w:cs="Arial"/>
          <w:sz w:val="24"/>
          <w:szCs w:val="24"/>
          <w:lang w:eastAsia="pt-PT"/>
        </w:rPr>
        <w:t xml:space="preserve">A sustentabilidade de uma organização é aqui entendida como uma responsabilidade para com a comunidade em geral e, para com os seus destinatários em particular, tendo em </w:t>
      </w:r>
      <w:r w:rsidR="00AE317F" w:rsidRPr="00E7314A">
        <w:rPr>
          <w:rFonts w:ascii="Arial" w:hAnsi="Arial" w:cs="Arial"/>
          <w:sz w:val="24"/>
          <w:szCs w:val="24"/>
          <w:lang w:eastAsia="pt-PT"/>
        </w:rPr>
        <w:t>conta todo um conjunto de expe</w:t>
      </w:r>
      <w:r w:rsidRPr="00E7314A">
        <w:rPr>
          <w:rFonts w:ascii="Arial" w:hAnsi="Arial" w:cs="Arial"/>
          <w:sz w:val="24"/>
          <w:szCs w:val="24"/>
          <w:lang w:eastAsia="pt-PT"/>
        </w:rPr>
        <w:t>tativas legitimamente formadas em torno da sua missão.</w:t>
      </w:r>
    </w:p>
    <w:p w14:paraId="6884DC79" w14:textId="77777777" w:rsidR="008070A5" w:rsidRPr="00E7314A" w:rsidRDefault="00DD0037" w:rsidP="00F32A73">
      <w:pPr>
        <w:overflowPunct/>
        <w:autoSpaceDE/>
        <w:autoSpaceDN/>
        <w:adjustRightInd/>
        <w:spacing w:before="0" w:after="0" w:line="360" w:lineRule="auto"/>
        <w:ind w:firstLine="360"/>
        <w:textAlignment w:val="auto"/>
        <w:rPr>
          <w:rFonts w:ascii="Arial" w:hAnsi="Arial" w:cs="Arial"/>
          <w:sz w:val="24"/>
          <w:szCs w:val="24"/>
          <w:lang w:eastAsia="pt-PT"/>
        </w:rPr>
      </w:pPr>
      <w:r w:rsidRPr="00E7314A">
        <w:rPr>
          <w:rFonts w:ascii="Arial" w:hAnsi="Arial" w:cs="Arial"/>
          <w:sz w:val="24"/>
          <w:szCs w:val="24"/>
          <w:lang w:eastAsia="pt-PT"/>
        </w:rPr>
        <w:t>Trata-se de um eixo estratégico que, claramente, remete para políticas de liderança e de gestão assertivas</w:t>
      </w:r>
      <w:r w:rsidR="008070A5" w:rsidRPr="00E7314A">
        <w:rPr>
          <w:rFonts w:ascii="Arial" w:hAnsi="Arial" w:cs="Arial"/>
          <w:sz w:val="24"/>
          <w:szCs w:val="24"/>
          <w:lang w:eastAsia="pt-PT"/>
        </w:rPr>
        <w:t>, cuja execução reclama um equilíbrio dinâmico – nem sempre simples – entre a dimensão financeira</w:t>
      </w:r>
      <w:r w:rsidR="00AE317F" w:rsidRPr="00E7314A">
        <w:rPr>
          <w:rFonts w:ascii="Arial" w:hAnsi="Arial" w:cs="Arial"/>
          <w:sz w:val="24"/>
          <w:szCs w:val="24"/>
          <w:lang w:eastAsia="pt-PT"/>
        </w:rPr>
        <w:t>,</w:t>
      </w:r>
      <w:r w:rsidR="008070A5" w:rsidRPr="00E7314A">
        <w:rPr>
          <w:rFonts w:ascii="Arial" w:hAnsi="Arial" w:cs="Arial"/>
          <w:sz w:val="24"/>
          <w:szCs w:val="24"/>
          <w:lang w:eastAsia="pt-PT"/>
        </w:rPr>
        <w:t xml:space="preserve"> em sentido estrito e o cumprimento da atividade inscrita em Plano e subjacente ao cumprimento da missão da instituição. Tal não obsta, todavia, ao entendimento desta responsabilidade numa perspetiva de transversalidade, não podendo, neste contexto, deixar de se prestar atenção particular aos serviços prestados aos utentes</w:t>
      </w:r>
      <w:r w:rsidR="00AE317F" w:rsidRPr="00E7314A">
        <w:rPr>
          <w:rFonts w:ascii="Arial" w:hAnsi="Arial" w:cs="Arial"/>
          <w:sz w:val="24"/>
          <w:szCs w:val="24"/>
          <w:lang w:eastAsia="pt-PT"/>
        </w:rPr>
        <w:t xml:space="preserve"> e associados</w:t>
      </w:r>
      <w:r w:rsidR="008070A5" w:rsidRPr="00E7314A">
        <w:rPr>
          <w:rFonts w:ascii="Arial" w:hAnsi="Arial" w:cs="Arial"/>
          <w:sz w:val="24"/>
          <w:szCs w:val="24"/>
          <w:lang w:eastAsia="pt-PT"/>
        </w:rPr>
        <w:t>.</w:t>
      </w:r>
    </w:p>
    <w:p w14:paraId="4C0AFAC1" w14:textId="77777777" w:rsidR="00AE317F" w:rsidRPr="00FF6591" w:rsidRDefault="00AE317F" w:rsidP="00F32A73">
      <w:pPr>
        <w:overflowPunct/>
        <w:autoSpaceDE/>
        <w:autoSpaceDN/>
        <w:adjustRightInd/>
        <w:spacing w:before="0" w:after="0" w:line="360" w:lineRule="auto"/>
        <w:textAlignment w:val="auto"/>
        <w:rPr>
          <w:rFonts w:ascii="Arial" w:hAnsi="Arial" w:cs="Arial"/>
          <w:b/>
          <w:bCs/>
          <w:sz w:val="24"/>
          <w:szCs w:val="24"/>
          <w:lang w:eastAsia="pt-PT"/>
        </w:rPr>
      </w:pPr>
    </w:p>
    <w:p w14:paraId="5C428E0F" w14:textId="77777777" w:rsidR="00B30D59" w:rsidRPr="00FF6591" w:rsidRDefault="00B30D59" w:rsidP="00E24F3F">
      <w:pPr>
        <w:numPr>
          <w:ilvl w:val="0"/>
          <w:numId w:val="5"/>
        </w:numPr>
        <w:overflowPunct/>
        <w:autoSpaceDE/>
        <w:autoSpaceDN/>
        <w:adjustRightInd/>
        <w:spacing w:before="0" w:after="0" w:line="360" w:lineRule="auto"/>
        <w:textAlignment w:val="auto"/>
        <w:rPr>
          <w:rFonts w:ascii="Arial" w:hAnsi="Arial" w:cs="Arial"/>
          <w:b/>
          <w:bCs/>
          <w:sz w:val="24"/>
          <w:szCs w:val="24"/>
          <w:lang w:eastAsia="pt-PT"/>
        </w:rPr>
      </w:pPr>
      <w:bookmarkStart w:id="43" w:name="OLE_LINK362"/>
      <w:r w:rsidRPr="00FF6591">
        <w:rPr>
          <w:rFonts w:ascii="Arial" w:hAnsi="Arial" w:cs="Arial"/>
          <w:b/>
          <w:bCs/>
          <w:sz w:val="24"/>
          <w:szCs w:val="24"/>
          <w:lang w:eastAsia="pt-PT"/>
        </w:rPr>
        <w:t xml:space="preserve">Assegurar o equilíbrio financeiro </w:t>
      </w:r>
      <w:r w:rsidR="001E3D92" w:rsidRPr="00FF6591">
        <w:rPr>
          <w:rFonts w:ascii="Arial" w:hAnsi="Arial" w:cs="Arial"/>
          <w:b/>
          <w:bCs/>
          <w:sz w:val="24"/>
          <w:szCs w:val="24"/>
          <w:lang w:eastAsia="pt-PT"/>
        </w:rPr>
        <w:t xml:space="preserve">da ACAPO </w:t>
      </w:r>
      <w:r w:rsidRPr="00FF6591">
        <w:rPr>
          <w:rFonts w:ascii="Arial" w:hAnsi="Arial" w:cs="Arial"/>
          <w:b/>
          <w:bCs/>
          <w:sz w:val="24"/>
          <w:szCs w:val="24"/>
          <w:lang w:eastAsia="pt-PT"/>
        </w:rPr>
        <w:t xml:space="preserve">no desenvolvimento global do Plano </w:t>
      </w:r>
      <w:r w:rsidR="00203AA4" w:rsidRPr="00FF6591">
        <w:rPr>
          <w:rFonts w:ascii="Arial" w:hAnsi="Arial" w:cs="Arial"/>
          <w:b/>
          <w:bCs/>
          <w:sz w:val="24"/>
          <w:szCs w:val="24"/>
          <w:lang w:eastAsia="pt-PT"/>
        </w:rPr>
        <w:t>de Ação</w:t>
      </w:r>
    </w:p>
    <w:bookmarkEnd w:id="43"/>
    <w:p w14:paraId="3C1CDC41" w14:textId="08AA37B2" w:rsidR="00FF6591" w:rsidRDefault="006B7829" w:rsidP="00F32A73">
      <w:pPr>
        <w:pStyle w:val="Style1"/>
        <w:spacing w:before="0" w:line="360" w:lineRule="auto"/>
        <w:rPr>
          <w:rFonts w:ascii="Arial" w:hAnsi="Arial" w:cs="Arial"/>
          <w:sz w:val="24"/>
          <w:szCs w:val="24"/>
        </w:rPr>
      </w:pPr>
      <w:r w:rsidRPr="00E7314A">
        <w:rPr>
          <w:rFonts w:ascii="Arial" w:hAnsi="Arial" w:cs="Arial"/>
          <w:sz w:val="24"/>
          <w:szCs w:val="24"/>
        </w:rPr>
        <w:t xml:space="preserve">Não obstante todo um trabalho de antecipação de fatores críticos e de planeamento, a execução de um plano de ação com horizonte temporal de 1 ano, bem como do respetivo orçamento, está sujeito a vicissitudes não negligenciáveis a que qualquer gestão deve estar atenta. Importa </w:t>
      </w:r>
      <w:r w:rsidR="008070A5" w:rsidRPr="00E7314A">
        <w:rPr>
          <w:rFonts w:ascii="Arial" w:hAnsi="Arial" w:cs="Arial"/>
          <w:sz w:val="24"/>
          <w:szCs w:val="24"/>
        </w:rPr>
        <w:t xml:space="preserve">garantir uma gestão quotidiana capaz de assegurar a execução das atividades planeadas e orçamentadas, sem deixar de manter a capacidade para responder a situações imprevistas. </w:t>
      </w:r>
      <w:r w:rsidRPr="00E7314A">
        <w:rPr>
          <w:rFonts w:ascii="Arial" w:hAnsi="Arial" w:cs="Arial"/>
          <w:sz w:val="24"/>
          <w:szCs w:val="24"/>
        </w:rPr>
        <w:t xml:space="preserve">De entre outras orientações, neste contexto, a sustentabilidade remete, por um lado, para a </w:t>
      </w:r>
      <w:r w:rsidR="008070A5" w:rsidRPr="00E7314A">
        <w:rPr>
          <w:rFonts w:ascii="Arial" w:hAnsi="Arial" w:cs="Arial"/>
          <w:sz w:val="24"/>
          <w:szCs w:val="24"/>
        </w:rPr>
        <w:t xml:space="preserve">captação de receitas </w:t>
      </w:r>
      <w:r w:rsidRPr="00E7314A">
        <w:rPr>
          <w:rFonts w:ascii="Arial" w:hAnsi="Arial" w:cs="Arial"/>
          <w:sz w:val="24"/>
          <w:szCs w:val="24"/>
        </w:rPr>
        <w:t xml:space="preserve">baseada numa dinâmica de proatividade face a oportunidades identificadas e, por outro, para a </w:t>
      </w:r>
      <w:r w:rsidR="008070A5" w:rsidRPr="00E7314A">
        <w:rPr>
          <w:rFonts w:ascii="Arial" w:hAnsi="Arial" w:cs="Arial"/>
          <w:sz w:val="24"/>
          <w:szCs w:val="24"/>
        </w:rPr>
        <w:t>implementação de estratégias de redução de custos, potenciando ao mesmo tempo a qualidade dos serviços, as condições de trabalho e a dinâmica da ACAPO.</w:t>
      </w:r>
    </w:p>
    <w:p w14:paraId="370A65E3" w14:textId="09CDED7F" w:rsidR="00957330" w:rsidRPr="00E7314A" w:rsidRDefault="00957330" w:rsidP="00F32A73">
      <w:pPr>
        <w:pStyle w:val="Style1"/>
        <w:spacing w:before="0" w:line="360" w:lineRule="auto"/>
        <w:ind w:firstLine="360"/>
        <w:rPr>
          <w:rFonts w:ascii="Arial" w:hAnsi="Arial" w:cs="Arial"/>
          <w:sz w:val="24"/>
          <w:szCs w:val="24"/>
        </w:rPr>
      </w:pPr>
      <w:r w:rsidRPr="00E7314A">
        <w:rPr>
          <w:rFonts w:ascii="Arial" w:hAnsi="Arial" w:cs="Arial"/>
          <w:sz w:val="24"/>
          <w:szCs w:val="24"/>
        </w:rPr>
        <w:t>No âmbito deste objetivo, a DN deverá levar a efeito as seguintes atividades planead</w:t>
      </w:r>
      <w:r w:rsidR="00C74716" w:rsidRPr="00E7314A">
        <w:rPr>
          <w:rFonts w:ascii="Arial" w:hAnsi="Arial" w:cs="Arial"/>
          <w:sz w:val="24"/>
          <w:szCs w:val="24"/>
        </w:rPr>
        <w:t>as para o 2º semestre, com exce</w:t>
      </w:r>
      <w:r w:rsidRPr="00E7314A">
        <w:rPr>
          <w:rFonts w:ascii="Arial" w:hAnsi="Arial" w:cs="Arial"/>
          <w:sz w:val="24"/>
          <w:szCs w:val="24"/>
        </w:rPr>
        <w:t>ção da primeira, que deverá abranger todo o ano:</w:t>
      </w:r>
    </w:p>
    <w:p w14:paraId="24F3789B" w14:textId="77777777" w:rsidR="00957330" w:rsidRPr="00E7314A" w:rsidRDefault="00957330" w:rsidP="00E24F3F">
      <w:pPr>
        <w:pStyle w:val="Style1"/>
        <w:numPr>
          <w:ilvl w:val="0"/>
          <w:numId w:val="11"/>
        </w:numPr>
        <w:spacing w:before="0" w:line="360" w:lineRule="auto"/>
        <w:rPr>
          <w:rFonts w:ascii="Arial" w:hAnsi="Arial" w:cs="Arial"/>
          <w:sz w:val="24"/>
          <w:szCs w:val="24"/>
        </w:rPr>
      </w:pPr>
      <w:r w:rsidRPr="00E7314A">
        <w:rPr>
          <w:rFonts w:ascii="Arial" w:hAnsi="Arial" w:cs="Arial"/>
          <w:sz w:val="24"/>
          <w:szCs w:val="24"/>
          <w:lang w:eastAsia="pt-PT"/>
        </w:rPr>
        <w:t>Acompanhar o desenvolvimento dos trabalhos junto da SAS (ao longo do ano).</w:t>
      </w:r>
    </w:p>
    <w:p w14:paraId="2B668A95" w14:textId="77777777" w:rsidR="00957330" w:rsidRPr="00E7314A" w:rsidRDefault="00957330" w:rsidP="00E24F3F">
      <w:pPr>
        <w:pStyle w:val="Style1"/>
        <w:numPr>
          <w:ilvl w:val="0"/>
          <w:numId w:val="11"/>
        </w:numPr>
        <w:spacing w:before="0" w:line="360" w:lineRule="auto"/>
        <w:rPr>
          <w:rFonts w:ascii="Arial" w:hAnsi="Arial" w:cs="Arial"/>
          <w:sz w:val="24"/>
          <w:szCs w:val="24"/>
        </w:rPr>
      </w:pPr>
      <w:r w:rsidRPr="00E7314A">
        <w:rPr>
          <w:rFonts w:ascii="Arial" w:hAnsi="Arial" w:cs="Arial"/>
          <w:sz w:val="24"/>
          <w:szCs w:val="24"/>
          <w:lang w:eastAsia="pt-PT"/>
        </w:rPr>
        <w:t>Definir procedimentos e responsabilidades no âmbito da gestão e acompanhamento do património.</w:t>
      </w:r>
    </w:p>
    <w:p w14:paraId="17DF396B" w14:textId="77777777" w:rsidR="00957330" w:rsidRPr="00E7314A" w:rsidRDefault="00957330" w:rsidP="00E24F3F">
      <w:pPr>
        <w:pStyle w:val="Style1"/>
        <w:numPr>
          <w:ilvl w:val="0"/>
          <w:numId w:val="11"/>
        </w:numPr>
        <w:spacing w:before="0" w:line="360" w:lineRule="auto"/>
        <w:rPr>
          <w:rFonts w:ascii="Arial" w:hAnsi="Arial" w:cs="Arial"/>
          <w:sz w:val="24"/>
          <w:szCs w:val="24"/>
        </w:rPr>
      </w:pPr>
      <w:r w:rsidRPr="00E7314A">
        <w:rPr>
          <w:rFonts w:ascii="Arial" w:hAnsi="Arial" w:cs="Arial"/>
          <w:sz w:val="24"/>
          <w:szCs w:val="24"/>
          <w:lang w:eastAsia="pt-PT"/>
        </w:rPr>
        <w:t>Definir procedimentos e responsabilidades no âmbito da identificação e gestão de oportunidades de financiamento de atividades e iniciativas eventuais.</w:t>
      </w:r>
    </w:p>
    <w:p w14:paraId="69AA75B1" w14:textId="77777777" w:rsidR="00957330" w:rsidRPr="00E7314A" w:rsidRDefault="00957330" w:rsidP="00E24F3F">
      <w:pPr>
        <w:pStyle w:val="Style1"/>
        <w:numPr>
          <w:ilvl w:val="0"/>
          <w:numId w:val="11"/>
        </w:numPr>
        <w:spacing w:before="0" w:line="360" w:lineRule="auto"/>
        <w:rPr>
          <w:rFonts w:ascii="Arial" w:hAnsi="Arial" w:cs="Arial"/>
          <w:sz w:val="24"/>
          <w:szCs w:val="24"/>
        </w:rPr>
      </w:pPr>
      <w:r w:rsidRPr="00E7314A">
        <w:rPr>
          <w:rFonts w:ascii="Arial" w:hAnsi="Arial" w:cs="Arial"/>
          <w:sz w:val="24"/>
          <w:szCs w:val="24"/>
          <w:lang w:eastAsia="pt-PT"/>
        </w:rPr>
        <w:t>Rever e implementar a nível nacional os procedimentos de gestão de compras.</w:t>
      </w:r>
    </w:p>
    <w:p w14:paraId="6CB13E69" w14:textId="111FB509" w:rsidR="00552566" w:rsidRPr="00E7314A" w:rsidRDefault="006B7829" w:rsidP="00F32A73">
      <w:pPr>
        <w:spacing w:before="0" w:after="0" w:line="360" w:lineRule="auto"/>
        <w:ind w:firstLine="360"/>
        <w:rPr>
          <w:rFonts w:ascii="Arial" w:hAnsi="Arial" w:cs="Arial"/>
          <w:sz w:val="24"/>
          <w:szCs w:val="24"/>
        </w:rPr>
      </w:pPr>
      <w:r w:rsidRPr="00E7314A">
        <w:rPr>
          <w:rFonts w:ascii="Arial" w:hAnsi="Arial" w:cs="Arial"/>
          <w:sz w:val="24"/>
          <w:szCs w:val="24"/>
        </w:rPr>
        <w:lastRenderedPageBreak/>
        <w:t>De referir que, sendo a ACAPO sócia maioritári</w:t>
      </w:r>
      <w:r w:rsidR="00C74716" w:rsidRPr="00E7314A">
        <w:rPr>
          <w:rFonts w:ascii="Arial" w:hAnsi="Arial" w:cs="Arial"/>
          <w:sz w:val="24"/>
          <w:szCs w:val="24"/>
        </w:rPr>
        <w:t>a da UEST, deve sempre ser expe</w:t>
      </w:r>
      <w:r w:rsidR="00776970" w:rsidRPr="00E7314A">
        <w:rPr>
          <w:rFonts w:ascii="Arial" w:hAnsi="Arial" w:cs="Arial"/>
          <w:sz w:val="24"/>
          <w:szCs w:val="24"/>
        </w:rPr>
        <w:t>c</w:t>
      </w:r>
      <w:r w:rsidRPr="00E7314A">
        <w:rPr>
          <w:rFonts w:ascii="Arial" w:hAnsi="Arial" w:cs="Arial"/>
          <w:sz w:val="24"/>
          <w:szCs w:val="24"/>
        </w:rPr>
        <w:t xml:space="preserve">tável a arrecadação anual de dividendos. </w:t>
      </w:r>
      <w:r w:rsidR="00552566" w:rsidRPr="00E7314A">
        <w:rPr>
          <w:rFonts w:ascii="Arial" w:hAnsi="Arial" w:cs="Arial"/>
          <w:sz w:val="24"/>
          <w:szCs w:val="24"/>
        </w:rPr>
        <w:t>Todavia, não estão reunidas de momento condições para que seja possível uma previsão com um grau aceitável de erro. Por outro lado, cabe notar que não cabe aqui uma análise nem tão-pouco o detalhe de planeamento da UEST enquanto empresa com uma gerência própria e com órgãos sociais próprios.</w:t>
      </w:r>
    </w:p>
    <w:p w14:paraId="66B42619" w14:textId="77777777" w:rsidR="00552566" w:rsidRPr="00FF6591" w:rsidRDefault="00C44633" w:rsidP="00E24F3F">
      <w:pPr>
        <w:numPr>
          <w:ilvl w:val="0"/>
          <w:numId w:val="5"/>
        </w:numPr>
        <w:spacing w:before="0" w:after="0" w:line="360" w:lineRule="auto"/>
        <w:rPr>
          <w:rFonts w:ascii="Arial" w:hAnsi="Arial" w:cs="Arial"/>
          <w:b/>
          <w:bCs/>
          <w:sz w:val="24"/>
          <w:szCs w:val="24"/>
        </w:rPr>
      </w:pPr>
      <w:bookmarkStart w:id="44" w:name="OLE_LINK363"/>
      <w:r w:rsidRPr="00FF6591">
        <w:rPr>
          <w:rFonts w:ascii="Arial" w:hAnsi="Arial" w:cs="Arial"/>
          <w:b/>
          <w:bCs/>
          <w:sz w:val="24"/>
          <w:szCs w:val="24"/>
        </w:rPr>
        <w:t>Assegurar a prestação de serviços aos utentes</w:t>
      </w:r>
    </w:p>
    <w:bookmarkEnd w:id="44"/>
    <w:p w14:paraId="282672E9" w14:textId="77777777" w:rsidR="00DB5BC0" w:rsidRPr="00E7314A" w:rsidRDefault="00552566" w:rsidP="00F32A73">
      <w:pPr>
        <w:spacing w:before="0" w:after="0" w:line="360" w:lineRule="auto"/>
        <w:ind w:firstLine="360"/>
        <w:rPr>
          <w:rFonts w:ascii="Arial" w:hAnsi="Arial" w:cs="Arial"/>
          <w:sz w:val="24"/>
          <w:szCs w:val="24"/>
        </w:rPr>
      </w:pPr>
      <w:r w:rsidRPr="00E7314A">
        <w:rPr>
          <w:rFonts w:ascii="Arial" w:hAnsi="Arial" w:cs="Arial"/>
          <w:sz w:val="24"/>
          <w:szCs w:val="24"/>
        </w:rPr>
        <w:t xml:space="preserve">A ACAPO assegura atualmente um conjunto de serviços aos seus utentes alicerçados em respostas de proximidade através de 16 unidades/equipas técnicas dispersas pelo país, cujo financiamento é suportado parcialmente por projetos ou por acordos dependentes de decisão e de acompanhamento da tutela. Significa que a continuidade e a sustentabilidade dos serviços </w:t>
      </w:r>
      <w:proofErr w:type="gramStart"/>
      <w:r w:rsidRPr="00E7314A">
        <w:rPr>
          <w:rFonts w:ascii="Arial" w:hAnsi="Arial" w:cs="Arial"/>
          <w:sz w:val="24"/>
          <w:szCs w:val="24"/>
        </w:rPr>
        <w:t>reclama</w:t>
      </w:r>
      <w:proofErr w:type="gramEnd"/>
      <w:r w:rsidRPr="00E7314A">
        <w:rPr>
          <w:rFonts w:ascii="Arial" w:hAnsi="Arial" w:cs="Arial"/>
          <w:sz w:val="24"/>
          <w:szCs w:val="24"/>
        </w:rPr>
        <w:t xml:space="preserve"> uma particular atenção aos requisitos de financiamen</w:t>
      </w:r>
      <w:r w:rsidR="00DB5BC0" w:rsidRPr="00E7314A">
        <w:rPr>
          <w:rFonts w:ascii="Arial" w:hAnsi="Arial" w:cs="Arial"/>
          <w:sz w:val="24"/>
          <w:szCs w:val="24"/>
        </w:rPr>
        <w:t xml:space="preserve">to e regulamentares a observar, nomeadamente através de estratégias focadas nos </w:t>
      </w:r>
      <w:r w:rsidRPr="00E7314A">
        <w:rPr>
          <w:rFonts w:ascii="Arial" w:hAnsi="Arial" w:cs="Arial"/>
          <w:sz w:val="24"/>
          <w:szCs w:val="24"/>
        </w:rPr>
        <w:t>fatores que contribuem em termos imediatos e a prazo para esta garantia de requisitos.</w:t>
      </w:r>
    </w:p>
    <w:p w14:paraId="080DC6AE" w14:textId="37503EA8" w:rsidR="00957330" w:rsidRPr="00E7314A" w:rsidRDefault="00DB5BC0" w:rsidP="00F32A73">
      <w:pPr>
        <w:spacing w:before="0" w:after="0" w:line="360" w:lineRule="auto"/>
        <w:ind w:firstLine="360"/>
        <w:rPr>
          <w:rFonts w:ascii="Arial" w:hAnsi="Arial" w:cs="Arial"/>
          <w:sz w:val="24"/>
          <w:szCs w:val="24"/>
        </w:rPr>
      </w:pPr>
      <w:r w:rsidRPr="00E7314A">
        <w:rPr>
          <w:rFonts w:ascii="Arial" w:hAnsi="Arial" w:cs="Arial"/>
          <w:sz w:val="24"/>
          <w:szCs w:val="24"/>
        </w:rPr>
        <w:t xml:space="preserve">De entre estes requisitos, assume particular relevância o fluxo e a fidelização dos utentes. Assim, A atuação da ACAPO deverá ser orientada para estratégias que </w:t>
      </w:r>
      <w:r w:rsidR="00552566" w:rsidRPr="00E7314A">
        <w:rPr>
          <w:rFonts w:ascii="Arial" w:hAnsi="Arial" w:cs="Arial"/>
          <w:sz w:val="24"/>
          <w:szCs w:val="24"/>
        </w:rPr>
        <w:t xml:space="preserve">respondam a eventuais constrangimentos que condicionem a possibilidade de os utentes receberem um apoio conforme as suas necessidades. </w:t>
      </w:r>
      <w:r w:rsidRPr="00E7314A">
        <w:rPr>
          <w:rFonts w:ascii="Arial" w:hAnsi="Arial" w:cs="Arial"/>
          <w:sz w:val="24"/>
          <w:szCs w:val="24"/>
        </w:rPr>
        <w:t xml:space="preserve">Deverá igualmente focar-se em estratégias que </w:t>
      </w:r>
      <w:r w:rsidR="00552566" w:rsidRPr="00E7314A">
        <w:rPr>
          <w:rFonts w:ascii="Arial" w:hAnsi="Arial" w:cs="Arial"/>
          <w:sz w:val="24"/>
          <w:szCs w:val="24"/>
        </w:rPr>
        <w:t>incidam no empoderamento dos utentes e nas barreiras culturais ou emocionais limitad</w:t>
      </w:r>
      <w:r w:rsidR="00C74716" w:rsidRPr="00E7314A">
        <w:rPr>
          <w:rFonts w:ascii="Arial" w:hAnsi="Arial" w:cs="Arial"/>
          <w:sz w:val="24"/>
          <w:szCs w:val="24"/>
        </w:rPr>
        <w:t>oras das expe</w:t>
      </w:r>
      <w:r w:rsidR="00552566" w:rsidRPr="00E7314A">
        <w:rPr>
          <w:rFonts w:ascii="Arial" w:hAnsi="Arial" w:cs="Arial"/>
          <w:sz w:val="24"/>
          <w:szCs w:val="24"/>
        </w:rPr>
        <w:t>tativas de participação e, consequentemente, da motivação para o envolvimento em atividades promotoras da sua qualidade de vida e da sua autodeterminação.</w:t>
      </w:r>
    </w:p>
    <w:p w14:paraId="138BBEA8" w14:textId="77777777" w:rsidR="00E46BB1" w:rsidRPr="00E7314A" w:rsidRDefault="00E46BB1" w:rsidP="00F32A73">
      <w:pPr>
        <w:pStyle w:val="Style1"/>
        <w:spacing w:before="0" w:line="360" w:lineRule="auto"/>
        <w:ind w:left="0" w:firstLine="360"/>
        <w:rPr>
          <w:rFonts w:ascii="Arial" w:hAnsi="Arial" w:cs="Arial"/>
          <w:sz w:val="24"/>
          <w:szCs w:val="24"/>
        </w:rPr>
      </w:pPr>
      <w:bookmarkStart w:id="45" w:name="OLE_LINK364"/>
      <w:r w:rsidRPr="00E7314A">
        <w:rPr>
          <w:rFonts w:ascii="Arial" w:hAnsi="Arial" w:cs="Arial"/>
          <w:sz w:val="24"/>
          <w:szCs w:val="24"/>
        </w:rPr>
        <w:t>Tendo em vista este objetivo, dever-se-á desenvolver as seguintes atividades</w:t>
      </w:r>
    </w:p>
    <w:p w14:paraId="731DE468" w14:textId="77777777" w:rsidR="00957330" w:rsidRPr="00E7314A" w:rsidRDefault="00957330" w:rsidP="00E24F3F">
      <w:pPr>
        <w:pStyle w:val="PargrafodaLista"/>
        <w:numPr>
          <w:ilvl w:val="0"/>
          <w:numId w:val="9"/>
        </w:numPr>
        <w:spacing w:before="0" w:after="0" w:line="360" w:lineRule="auto"/>
        <w:rPr>
          <w:rFonts w:ascii="Arial" w:hAnsi="Arial" w:cs="Arial"/>
          <w:sz w:val="24"/>
          <w:szCs w:val="24"/>
        </w:rPr>
      </w:pPr>
      <w:r w:rsidRPr="00E7314A">
        <w:rPr>
          <w:rFonts w:ascii="Arial" w:hAnsi="Arial" w:cs="Arial"/>
          <w:sz w:val="24"/>
          <w:szCs w:val="24"/>
        </w:rPr>
        <w:t>Domínio do atendimento, do acompanhamento e da reabilitação Social</w:t>
      </w:r>
    </w:p>
    <w:bookmarkEnd w:id="45"/>
    <w:p w14:paraId="5CD05E85" w14:textId="77777777" w:rsidR="00957330" w:rsidRPr="00E7314A" w:rsidRDefault="00957330" w:rsidP="00E24F3F">
      <w:pPr>
        <w:pStyle w:val="Style1"/>
        <w:numPr>
          <w:ilvl w:val="0"/>
          <w:numId w:val="13"/>
        </w:numPr>
        <w:spacing w:before="0" w:line="360" w:lineRule="auto"/>
        <w:rPr>
          <w:rFonts w:ascii="Arial" w:hAnsi="Arial" w:cs="Arial"/>
          <w:sz w:val="24"/>
          <w:szCs w:val="24"/>
        </w:rPr>
      </w:pPr>
      <w:r w:rsidRPr="00E7314A">
        <w:rPr>
          <w:rFonts w:ascii="Arial" w:hAnsi="Arial" w:cs="Arial"/>
          <w:sz w:val="24"/>
          <w:szCs w:val="24"/>
        </w:rPr>
        <w:t>Reunir, semestralmente, com cada CAARPD separadamente para análise do desempenho do serviço e identificar oportunidades e soluções de melhoria</w:t>
      </w:r>
      <w:r w:rsidR="00C74716" w:rsidRPr="00E7314A">
        <w:rPr>
          <w:rFonts w:ascii="Arial" w:hAnsi="Arial" w:cs="Arial"/>
          <w:sz w:val="24"/>
          <w:szCs w:val="24"/>
        </w:rPr>
        <w:t>,</w:t>
      </w:r>
      <w:r w:rsidRPr="00E7314A">
        <w:rPr>
          <w:rFonts w:ascii="Arial" w:hAnsi="Arial" w:cs="Arial"/>
          <w:sz w:val="24"/>
          <w:szCs w:val="24"/>
        </w:rPr>
        <w:t xml:space="preserve"> tendo presente o objetivo da sustentabilidade</w:t>
      </w:r>
    </w:p>
    <w:p w14:paraId="40C6EE28" w14:textId="77777777" w:rsidR="00957330" w:rsidRPr="00E7314A" w:rsidRDefault="00957330" w:rsidP="00E24F3F">
      <w:pPr>
        <w:pStyle w:val="Style1"/>
        <w:numPr>
          <w:ilvl w:val="0"/>
          <w:numId w:val="13"/>
        </w:numPr>
        <w:spacing w:before="0" w:line="360" w:lineRule="auto"/>
        <w:rPr>
          <w:rFonts w:ascii="Arial" w:hAnsi="Arial" w:cs="Arial"/>
          <w:sz w:val="24"/>
          <w:szCs w:val="24"/>
        </w:rPr>
      </w:pPr>
      <w:r w:rsidRPr="00E7314A">
        <w:rPr>
          <w:rFonts w:ascii="Arial" w:hAnsi="Arial" w:cs="Arial"/>
          <w:sz w:val="24"/>
          <w:szCs w:val="24"/>
        </w:rPr>
        <w:t>Manter, ao longo do ano, contacto regular de suporte aos Diretores Técnicos tendo em vista o desenvolvimento de parcerias com impacto no fluxo de utentes.</w:t>
      </w:r>
    </w:p>
    <w:p w14:paraId="2AAB4634" w14:textId="77777777" w:rsidR="00957330" w:rsidRPr="00E7314A" w:rsidRDefault="00957330" w:rsidP="00E24F3F">
      <w:pPr>
        <w:pStyle w:val="PargrafodaLista"/>
        <w:numPr>
          <w:ilvl w:val="0"/>
          <w:numId w:val="9"/>
        </w:numPr>
        <w:spacing w:before="0" w:after="0" w:line="360" w:lineRule="auto"/>
        <w:rPr>
          <w:rFonts w:ascii="Arial" w:hAnsi="Arial" w:cs="Arial"/>
          <w:sz w:val="24"/>
          <w:szCs w:val="24"/>
        </w:rPr>
      </w:pPr>
      <w:bookmarkStart w:id="46" w:name="OLE_LINK365"/>
      <w:r w:rsidRPr="00E7314A">
        <w:rPr>
          <w:rFonts w:ascii="Arial" w:hAnsi="Arial" w:cs="Arial"/>
          <w:sz w:val="24"/>
          <w:szCs w:val="24"/>
        </w:rPr>
        <w:t>Domínio da assistência pessoal</w:t>
      </w:r>
    </w:p>
    <w:bookmarkEnd w:id="46"/>
    <w:p w14:paraId="2F172262" w14:textId="0D7EDA1B" w:rsidR="00957330" w:rsidRPr="00E7314A" w:rsidRDefault="00E46BB1" w:rsidP="00F32A73">
      <w:pPr>
        <w:pStyle w:val="Style1"/>
        <w:spacing w:before="0" w:line="360" w:lineRule="auto"/>
        <w:rPr>
          <w:rFonts w:ascii="Arial" w:hAnsi="Arial" w:cs="Arial"/>
          <w:sz w:val="24"/>
          <w:szCs w:val="24"/>
        </w:rPr>
      </w:pPr>
      <w:r w:rsidRPr="00E7314A">
        <w:rPr>
          <w:rFonts w:ascii="Arial" w:hAnsi="Arial" w:cs="Arial"/>
          <w:sz w:val="24"/>
          <w:szCs w:val="24"/>
        </w:rPr>
        <w:t>R</w:t>
      </w:r>
      <w:r w:rsidR="00957330" w:rsidRPr="00E7314A">
        <w:rPr>
          <w:rFonts w:ascii="Arial" w:hAnsi="Arial" w:cs="Arial"/>
          <w:sz w:val="24"/>
          <w:szCs w:val="24"/>
        </w:rPr>
        <w:t>eunir, ao longo do ano, com cada CAVI separadamente para análise do desempenho do serviço e identificar oportunidades e soluções de melhoria</w:t>
      </w:r>
      <w:r w:rsidR="00C74716" w:rsidRPr="00E7314A">
        <w:rPr>
          <w:rFonts w:ascii="Arial" w:hAnsi="Arial" w:cs="Arial"/>
          <w:sz w:val="24"/>
          <w:szCs w:val="24"/>
        </w:rPr>
        <w:t>,</w:t>
      </w:r>
      <w:r w:rsidR="00957330" w:rsidRPr="00E7314A">
        <w:rPr>
          <w:rFonts w:ascii="Arial" w:hAnsi="Arial" w:cs="Arial"/>
          <w:sz w:val="24"/>
          <w:szCs w:val="24"/>
        </w:rPr>
        <w:t xml:space="preserve"> tendo presente o objetivo da sustentabilidade.</w:t>
      </w:r>
    </w:p>
    <w:p w14:paraId="258ED55B" w14:textId="77777777" w:rsidR="00957330" w:rsidRPr="00E7314A" w:rsidRDefault="00957330" w:rsidP="00E24F3F">
      <w:pPr>
        <w:pStyle w:val="PargrafodaLista"/>
        <w:numPr>
          <w:ilvl w:val="0"/>
          <w:numId w:val="9"/>
        </w:numPr>
        <w:spacing w:before="0" w:after="0" w:line="360" w:lineRule="auto"/>
        <w:ind w:left="1077"/>
        <w:rPr>
          <w:rFonts w:ascii="Arial" w:hAnsi="Arial" w:cs="Arial"/>
          <w:sz w:val="24"/>
          <w:szCs w:val="24"/>
        </w:rPr>
      </w:pPr>
      <w:bookmarkStart w:id="47" w:name="OLE_LINK366"/>
      <w:r w:rsidRPr="00E7314A">
        <w:rPr>
          <w:rFonts w:ascii="Arial" w:hAnsi="Arial" w:cs="Arial"/>
          <w:sz w:val="24"/>
          <w:szCs w:val="24"/>
        </w:rPr>
        <w:t>Domínio do apoio ao emprego e à formação profissional</w:t>
      </w:r>
    </w:p>
    <w:bookmarkEnd w:id="47"/>
    <w:p w14:paraId="739BD008" w14:textId="77777777" w:rsidR="00E46BB1" w:rsidRPr="00E7314A" w:rsidRDefault="00957330" w:rsidP="00E24F3F">
      <w:pPr>
        <w:pStyle w:val="Style1"/>
        <w:numPr>
          <w:ilvl w:val="0"/>
          <w:numId w:val="12"/>
        </w:numPr>
        <w:spacing w:before="0" w:line="360" w:lineRule="auto"/>
        <w:ind w:left="1077"/>
        <w:textAlignment w:val="auto"/>
        <w:rPr>
          <w:rFonts w:ascii="Arial" w:hAnsi="Arial" w:cs="Arial"/>
          <w:sz w:val="24"/>
          <w:szCs w:val="24"/>
        </w:rPr>
      </w:pPr>
      <w:r w:rsidRPr="00E7314A">
        <w:rPr>
          <w:rFonts w:ascii="Arial" w:hAnsi="Arial" w:cs="Arial"/>
          <w:sz w:val="24"/>
          <w:szCs w:val="24"/>
          <w:lang w:eastAsia="pt-PT"/>
        </w:rPr>
        <w:t>Propor à entidade financiadora</w:t>
      </w:r>
      <w:r w:rsidR="00E46BB1" w:rsidRPr="00E7314A">
        <w:rPr>
          <w:rFonts w:ascii="Arial" w:hAnsi="Arial" w:cs="Arial"/>
          <w:sz w:val="24"/>
          <w:szCs w:val="24"/>
          <w:lang w:eastAsia="pt-PT"/>
        </w:rPr>
        <w:t>,</w:t>
      </w:r>
      <w:r w:rsidRPr="00E7314A">
        <w:rPr>
          <w:rFonts w:ascii="Arial" w:hAnsi="Arial" w:cs="Arial"/>
          <w:sz w:val="24"/>
          <w:szCs w:val="24"/>
          <w:lang w:eastAsia="pt-PT"/>
        </w:rPr>
        <w:t xml:space="preserve"> </w:t>
      </w:r>
      <w:r w:rsidR="00E46BB1" w:rsidRPr="00E7314A">
        <w:rPr>
          <w:rFonts w:ascii="Arial" w:hAnsi="Arial" w:cs="Arial"/>
          <w:sz w:val="24"/>
          <w:szCs w:val="24"/>
          <w:lang w:eastAsia="pt-PT"/>
        </w:rPr>
        <w:t xml:space="preserve">no 1º semestre, </w:t>
      </w:r>
      <w:r w:rsidRPr="00E7314A">
        <w:rPr>
          <w:rFonts w:ascii="Arial" w:hAnsi="Arial" w:cs="Arial"/>
          <w:sz w:val="24"/>
          <w:szCs w:val="24"/>
          <w:lang w:eastAsia="pt-PT"/>
        </w:rPr>
        <w:t xml:space="preserve">uma reunião de análise dos impactos dos parâmetros de execução dos projetos. </w:t>
      </w:r>
    </w:p>
    <w:p w14:paraId="3B88CA27" w14:textId="77777777" w:rsidR="00957330" w:rsidRPr="00E7314A" w:rsidRDefault="00957330" w:rsidP="00E24F3F">
      <w:pPr>
        <w:pStyle w:val="Style1"/>
        <w:numPr>
          <w:ilvl w:val="0"/>
          <w:numId w:val="12"/>
        </w:numPr>
        <w:spacing w:before="0" w:line="360" w:lineRule="auto"/>
        <w:ind w:left="1077"/>
        <w:rPr>
          <w:rFonts w:ascii="Arial" w:hAnsi="Arial" w:cs="Arial"/>
          <w:sz w:val="24"/>
          <w:szCs w:val="24"/>
        </w:rPr>
      </w:pPr>
      <w:r w:rsidRPr="00E7314A">
        <w:rPr>
          <w:rFonts w:ascii="Arial" w:hAnsi="Arial" w:cs="Arial"/>
          <w:sz w:val="24"/>
          <w:szCs w:val="24"/>
          <w:lang w:eastAsia="pt-PT"/>
        </w:rPr>
        <w:lastRenderedPageBreak/>
        <w:t xml:space="preserve">Realizar, no 1º </w:t>
      </w:r>
      <w:proofErr w:type="gramStart"/>
      <w:r w:rsidRPr="00E7314A">
        <w:rPr>
          <w:rFonts w:ascii="Arial" w:hAnsi="Arial" w:cs="Arial"/>
          <w:sz w:val="24"/>
          <w:szCs w:val="24"/>
          <w:lang w:eastAsia="pt-PT"/>
        </w:rPr>
        <w:t>trimestre,  uma</w:t>
      </w:r>
      <w:proofErr w:type="gramEnd"/>
      <w:r w:rsidRPr="00E7314A">
        <w:rPr>
          <w:rFonts w:ascii="Arial" w:hAnsi="Arial" w:cs="Arial"/>
          <w:sz w:val="24"/>
          <w:szCs w:val="24"/>
          <w:lang w:eastAsia="pt-PT"/>
        </w:rPr>
        <w:t xml:space="preserve"> reunião com técnicos e formadores, orientada para a identificação de estratégias para captação de novos utentes.</w:t>
      </w:r>
    </w:p>
    <w:p w14:paraId="28032B74" w14:textId="5BAEFD23" w:rsidR="00C44633" w:rsidRDefault="00957330" w:rsidP="00E24F3F">
      <w:pPr>
        <w:pStyle w:val="Style1"/>
        <w:numPr>
          <w:ilvl w:val="0"/>
          <w:numId w:val="12"/>
        </w:numPr>
        <w:spacing w:before="0" w:line="360" w:lineRule="auto"/>
        <w:ind w:left="1077"/>
        <w:textAlignment w:val="auto"/>
        <w:rPr>
          <w:rFonts w:ascii="Arial" w:hAnsi="Arial" w:cs="Arial"/>
          <w:sz w:val="24"/>
          <w:szCs w:val="24"/>
        </w:rPr>
      </w:pPr>
      <w:r w:rsidRPr="00E7314A">
        <w:rPr>
          <w:rFonts w:ascii="Arial" w:hAnsi="Arial" w:cs="Arial"/>
          <w:sz w:val="24"/>
          <w:szCs w:val="24"/>
          <w:lang w:eastAsia="pt-PT"/>
        </w:rPr>
        <w:t xml:space="preserve">Identificar, </w:t>
      </w:r>
      <w:r w:rsidR="00E46BB1" w:rsidRPr="00E7314A">
        <w:rPr>
          <w:rFonts w:ascii="Arial" w:hAnsi="Arial" w:cs="Arial"/>
          <w:sz w:val="24"/>
          <w:szCs w:val="24"/>
          <w:lang w:eastAsia="pt-PT"/>
        </w:rPr>
        <w:t xml:space="preserve">no 1º semestre, </w:t>
      </w:r>
      <w:r w:rsidRPr="00E7314A">
        <w:rPr>
          <w:rFonts w:ascii="Arial" w:hAnsi="Arial" w:cs="Arial"/>
          <w:sz w:val="24"/>
          <w:szCs w:val="24"/>
          <w:lang w:eastAsia="pt-PT"/>
        </w:rPr>
        <w:t xml:space="preserve">em articulação com as equipas locais, medidas promotoras da assiduidade dos formandos. </w:t>
      </w:r>
    </w:p>
    <w:p w14:paraId="63321AE1" w14:textId="77777777" w:rsidR="005E39D4" w:rsidRPr="005E39D4" w:rsidRDefault="005E39D4" w:rsidP="00F32A73">
      <w:pPr>
        <w:pStyle w:val="Style1"/>
        <w:spacing w:before="0" w:line="360" w:lineRule="auto"/>
        <w:ind w:left="1077"/>
        <w:textAlignment w:val="auto"/>
        <w:rPr>
          <w:rFonts w:ascii="Arial" w:hAnsi="Arial" w:cs="Arial"/>
          <w:sz w:val="24"/>
          <w:szCs w:val="24"/>
        </w:rPr>
      </w:pPr>
    </w:p>
    <w:p w14:paraId="1CA6C81A" w14:textId="77777777" w:rsidR="00D81103" w:rsidRPr="00E7314A" w:rsidRDefault="00785366" w:rsidP="00F32A73">
      <w:pPr>
        <w:overflowPunct/>
        <w:autoSpaceDE/>
        <w:autoSpaceDN/>
        <w:adjustRightInd/>
        <w:spacing w:before="0" w:after="0" w:line="360" w:lineRule="auto"/>
        <w:textAlignment w:val="auto"/>
        <w:outlineLvl w:val="1"/>
        <w:rPr>
          <w:rFonts w:ascii="Arial" w:hAnsi="Arial" w:cs="Arial"/>
          <w:b/>
          <w:color w:val="0070C0"/>
          <w:sz w:val="24"/>
          <w:szCs w:val="24"/>
          <w:lang w:eastAsia="pt-PT"/>
        </w:rPr>
      </w:pPr>
      <w:bookmarkStart w:id="48" w:name="_Toc55807382"/>
      <w:bookmarkStart w:id="49" w:name="_Toc57734303"/>
      <w:bookmarkStart w:id="50" w:name="OLE_LINK367"/>
      <w:r w:rsidRPr="00E7314A">
        <w:rPr>
          <w:rFonts w:ascii="Arial" w:hAnsi="Arial" w:cs="Arial"/>
          <w:b/>
          <w:color w:val="0070C0"/>
          <w:sz w:val="24"/>
          <w:szCs w:val="24"/>
          <w:lang w:eastAsia="pt-PT"/>
        </w:rPr>
        <w:t>2</w:t>
      </w:r>
      <w:r w:rsidR="00D81103" w:rsidRPr="00E7314A">
        <w:rPr>
          <w:rFonts w:ascii="Arial" w:hAnsi="Arial" w:cs="Arial"/>
          <w:b/>
          <w:color w:val="0070C0"/>
          <w:sz w:val="24"/>
          <w:szCs w:val="24"/>
          <w:lang w:eastAsia="pt-PT"/>
        </w:rPr>
        <w:t>.</w:t>
      </w:r>
      <w:r w:rsidR="008A01A0" w:rsidRPr="00E7314A">
        <w:rPr>
          <w:rFonts w:ascii="Arial" w:hAnsi="Arial" w:cs="Arial"/>
          <w:b/>
          <w:color w:val="0070C0"/>
          <w:sz w:val="24"/>
          <w:szCs w:val="24"/>
          <w:lang w:eastAsia="pt-PT"/>
        </w:rPr>
        <w:t>7</w:t>
      </w:r>
      <w:r w:rsidR="00D81103" w:rsidRPr="00E7314A">
        <w:rPr>
          <w:rFonts w:ascii="Arial" w:hAnsi="Arial" w:cs="Arial"/>
          <w:b/>
          <w:color w:val="0070C0"/>
          <w:sz w:val="24"/>
          <w:szCs w:val="24"/>
          <w:lang w:eastAsia="pt-PT"/>
        </w:rPr>
        <w:t>. Inovação e desenvolvimento</w:t>
      </w:r>
      <w:bookmarkEnd w:id="48"/>
      <w:bookmarkEnd w:id="49"/>
    </w:p>
    <w:bookmarkEnd w:id="50"/>
    <w:p w14:paraId="3F768E80" w14:textId="730922CB" w:rsidR="0052065D" w:rsidRPr="00E7314A" w:rsidRDefault="0052065D" w:rsidP="00F32A73">
      <w:pPr>
        <w:overflowPunct/>
        <w:autoSpaceDE/>
        <w:autoSpaceDN/>
        <w:adjustRightInd/>
        <w:spacing w:before="0" w:after="0" w:line="360" w:lineRule="auto"/>
        <w:ind w:firstLine="360"/>
        <w:textAlignment w:val="auto"/>
        <w:rPr>
          <w:rFonts w:ascii="Arial" w:hAnsi="Arial" w:cs="Arial"/>
          <w:sz w:val="24"/>
          <w:szCs w:val="24"/>
          <w:lang w:eastAsia="pt-PT"/>
        </w:rPr>
      </w:pPr>
      <w:r w:rsidRPr="00E7314A">
        <w:rPr>
          <w:rFonts w:ascii="Arial" w:hAnsi="Arial" w:cs="Arial"/>
          <w:sz w:val="24"/>
          <w:szCs w:val="24"/>
          <w:lang w:eastAsia="pt-PT"/>
        </w:rPr>
        <w:t>A par da valorização dos recursos humanos e da sustentabilidade, a aposta na inovação e desenvolvimento é um fator transversal a toda a organização que afeta o seu funcionamento, a sua dinâmica global e a qualidade do serviço prestado. O desenvolvimento do projeto em curso para a capacitação da ACAPO para a certificação dos seus serviços pelo Referencial EQUASS, veio dar um novo impulso a este propósito que vem sendo perseguido há vários anos, permitindo ao mesmo tempo estabelecer uma meta temporal concreta para a sua concretização e que será o final de 2021. Este projeto vem também convergir com o trabalho já conseguido pela certificação pela Norma ISO 9001:2015 no domínio da representatividade. Assim, a implementação das ações e dos instrumentos necessários à operacionalidade do sistema de gestão da qualidade será uma linha de atuação prioritária. Simultaneamente, será dado também um importante enfoque na implementação de práticas de melhoria</w:t>
      </w:r>
      <w:r w:rsidR="00C74716" w:rsidRPr="00E7314A">
        <w:rPr>
          <w:rFonts w:ascii="Arial" w:hAnsi="Arial" w:cs="Arial"/>
          <w:sz w:val="24"/>
          <w:szCs w:val="24"/>
          <w:lang w:eastAsia="pt-PT"/>
        </w:rPr>
        <w:t>,</w:t>
      </w:r>
      <w:r w:rsidRPr="00E7314A">
        <w:rPr>
          <w:rFonts w:ascii="Arial" w:hAnsi="Arial" w:cs="Arial"/>
          <w:sz w:val="24"/>
          <w:szCs w:val="24"/>
          <w:lang w:eastAsia="pt-PT"/>
        </w:rPr>
        <w:t xml:space="preserve"> baseadas na aprendizagem e partilha de boas práticas, cujo valor estratégico é inequívoco, tanto do ponto de vista da qualidade dos serviços, como do ponto de vista da sustentabilidade.</w:t>
      </w:r>
    </w:p>
    <w:p w14:paraId="4245A768" w14:textId="77777777" w:rsidR="00EF2472" w:rsidRPr="00FF6591" w:rsidRDefault="00EF2472" w:rsidP="00E24F3F">
      <w:pPr>
        <w:numPr>
          <w:ilvl w:val="0"/>
          <w:numId w:val="6"/>
        </w:numPr>
        <w:overflowPunct/>
        <w:autoSpaceDE/>
        <w:autoSpaceDN/>
        <w:adjustRightInd/>
        <w:spacing w:before="0" w:after="0" w:line="360" w:lineRule="auto"/>
        <w:textAlignment w:val="auto"/>
        <w:rPr>
          <w:rFonts w:ascii="Arial" w:hAnsi="Arial" w:cs="Arial"/>
          <w:b/>
          <w:bCs/>
          <w:sz w:val="24"/>
          <w:szCs w:val="24"/>
          <w:lang w:eastAsia="pt-PT"/>
        </w:rPr>
      </w:pPr>
      <w:bookmarkStart w:id="51" w:name="OLE_LINK368"/>
      <w:r w:rsidRPr="00FF6591">
        <w:rPr>
          <w:rFonts w:ascii="Arial" w:hAnsi="Arial" w:cs="Arial"/>
          <w:b/>
          <w:bCs/>
          <w:sz w:val="24"/>
          <w:szCs w:val="24"/>
          <w:lang w:eastAsia="pt-PT"/>
        </w:rPr>
        <w:t>Promover a inovação nos serviços</w:t>
      </w:r>
    </w:p>
    <w:bookmarkEnd w:id="51"/>
    <w:p w14:paraId="053411A2" w14:textId="77777777" w:rsidR="00660BBF" w:rsidRPr="00E7314A" w:rsidRDefault="00A11247" w:rsidP="00F32A73">
      <w:pPr>
        <w:pStyle w:val="Style1"/>
        <w:spacing w:before="0" w:line="360" w:lineRule="auto"/>
        <w:ind w:firstLine="720"/>
        <w:rPr>
          <w:rFonts w:ascii="Arial" w:hAnsi="Arial" w:cs="Arial"/>
          <w:sz w:val="24"/>
          <w:szCs w:val="24"/>
        </w:rPr>
      </w:pPr>
      <w:r w:rsidRPr="00E7314A">
        <w:rPr>
          <w:rFonts w:ascii="Arial" w:hAnsi="Arial" w:cs="Arial"/>
          <w:sz w:val="24"/>
          <w:szCs w:val="24"/>
        </w:rPr>
        <w:t>O aprofundamento continuado dos métodos, das estratégias ou das formas de implementação dos serviços, ou mesmo a introdução de novas práticas, constituem-se como alavancas da melhoria permanente, ajustada às necessidades e sensível as oportunidades. Neste sentido, assume particular importância o envolvimento da ACAPO em processos de aprendizagem a partir da partilha de experiências e de boas práticas testadas por outros serviços da instituição ou por outras entidades</w:t>
      </w:r>
      <w:r w:rsidR="00C74716" w:rsidRPr="00E7314A">
        <w:rPr>
          <w:rFonts w:ascii="Arial" w:hAnsi="Arial" w:cs="Arial"/>
          <w:sz w:val="24"/>
          <w:szCs w:val="24"/>
        </w:rPr>
        <w:t xml:space="preserve"> mediante uma abordagem proa</w:t>
      </w:r>
      <w:r w:rsidR="00660BBF" w:rsidRPr="00E7314A">
        <w:rPr>
          <w:rFonts w:ascii="Arial" w:hAnsi="Arial" w:cs="Arial"/>
          <w:sz w:val="24"/>
          <w:szCs w:val="24"/>
        </w:rPr>
        <w:t>tiva à deteção de necessidades e de oportunidades. Importa também assegurar uma dinâmica que potencie o maior benefício possível a partir das oportunidades em que a ACAPO se envolve.</w:t>
      </w:r>
    </w:p>
    <w:p w14:paraId="399526F4" w14:textId="77777777" w:rsidR="0032417D" w:rsidRPr="00E7314A" w:rsidRDefault="0032417D" w:rsidP="00F32A73">
      <w:pPr>
        <w:pStyle w:val="Style1"/>
        <w:spacing w:before="0" w:line="360" w:lineRule="auto"/>
        <w:ind w:firstLine="360"/>
        <w:rPr>
          <w:rFonts w:ascii="Arial" w:hAnsi="Arial" w:cs="Arial"/>
          <w:sz w:val="24"/>
          <w:szCs w:val="24"/>
        </w:rPr>
      </w:pPr>
      <w:r w:rsidRPr="00E7314A">
        <w:rPr>
          <w:rFonts w:ascii="Arial" w:hAnsi="Arial" w:cs="Arial"/>
          <w:sz w:val="24"/>
          <w:szCs w:val="24"/>
        </w:rPr>
        <w:t>Atividades a desenvolver para a concretização deste objetivo:</w:t>
      </w:r>
    </w:p>
    <w:p w14:paraId="2A0433D6" w14:textId="77777777" w:rsidR="0032417D" w:rsidRPr="00E7314A" w:rsidRDefault="0032417D" w:rsidP="00E24F3F">
      <w:pPr>
        <w:pStyle w:val="Style1"/>
        <w:numPr>
          <w:ilvl w:val="0"/>
          <w:numId w:val="14"/>
        </w:numPr>
        <w:spacing w:before="0" w:line="360" w:lineRule="auto"/>
        <w:rPr>
          <w:rFonts w:ascii="Arial" w:hAnsi="Arial" w:cs="Arial"/>
          <w:sz w:val="24"/>
          <w:szCs w:val="24"/>
        </w:rPr>
      </w:pPr>
      <w:r w:rsidRPr="00E7314A">
        <w:rPr>
          <w:rFonts w:ascii="Arial" w:hAnsi="Arial" w:cs="Arial"/>
          <w:sz w:val="24"/>
          <w:szCs w:val="24"/>
        </w:rPr>
        <w:t>Conceber, durante o 1º trimestre</w:t>
      </w:r>
      <w:r w:rsidR="00785366" w:rsidRPr="00E7314A">
        <w:rPr>
          <w:rFonts w:ascii="Arial" w:hAnsi="Arial" w:cs="Arial"/>
          <w:sz w:val="24"/>
          <w:szCs w:val="24"/>
        </w:rPr>
        <w:t xml:space="preserve">, </w:t>
      </w:r>
      <w:r w:rsidRPr="00E7314A">
        <w:rPr>
          <w:rFonts w:ascii="Arial" w:hAnsi="Arial" w:cs="Arial"/>
          <w:sz w:val="24"/>
          <w:szCs w:val="24"/>
        </w:rPr>
        <w:t>um guião de apoio à implementação e avaliação de dinâmicas de benchmarking.</w:t>
      </w:r>
    </w:p>
    <w:p w14:paraId="468F0F3A" w14:textId="5235D3F4" w:rsidR="00EF2472" w:rsidRDefault="0032417D" w:rsidP="00E24F3F">
      <w:pPr>
        <w:pStyle w:val="Style1"/>
        <w:numPr>
          <w:ilvl w:val="0"/>
          <w:numId w:val="14"/>
        </w:numPr>
        <w:spacing w:before="0" w:line="360" w:lineRule="auto"/>
        <w:textAlignment w:val="auto"/>
        <w:rPr>
          <w:rFonts w:ascii="Arial" w:hAnsi="Arial" w:cs="Arial"/>
          <w:sz w:val="24"/>
          <w:szCs w:val="24"/>
        </w:rPr>
      </w:pPr>
      <w:r w:rsidRPr="00E7314A">
        <w:rPr>
          <w:rFonts w:ascii="Arial" w:hAnsi="Arial" w:cs="Arial"/>
          <w:sz w:val="24"/>
          <w:szCs w:val="24"/>
        </w:rPr>
        <w:t xml:space="preserve">Promover, em reunião </w:t>
      </w:r>
      <w:proofErr w:type="spellStart"/>
      <w:r w:rsidRPr="00E7314A">
        <w:rPr>
          <w:rFonts w:ascii="Arial" w:hAnsi="Arial" w:cs="Arial"/>
          <w:sz w:val="24"/>
          <w:szCs w:val="24"/>
        </w:rPr>
        <w:t>inter-órgãos</w:t>
      </w:r>
      <w:proofErr w:type="spellEnd"/>
      <w:r w:rsidR="00785366" w:rsidRPr="00E7314A">
        <w:rPr>
          <w:rFonts w:ascii="Arial" w:hAnsi="Arial" w:cs="Arial"/>
          <w:sz w:val="24"/>
          <w:szCs w:val="24"/>
        </w:rPr>
        <w:t xml:space="preserve"> que deverá ter lugar no 1º semestre</w:t>
      </w:r>
      <w:r w:rsidRPr="00E7314A">
        <w:rPr>
          <w:rFonts w:ascii="Arial" w:hAnsi="Arial" w:cs="Arial"/>
          <w:sz w:val="24"/>
          <w:szCs w:val="24"/>
        </w:rPr>
        <w:t xml:space="preserve">, uma reflexão sobre a abordagem à melhoria contínua e à aprendizagem nas organizações. </w:t>
      </w:r>
    </w:p>
    <w:p w14:paraId="76111154" w14:textId="77777777" w:rsidR="00FF6591" w:rsidRPr="00FF6591" w:rsidRDefault="00FF6591" w:rsidP="00F32A73">
      <w:pPr>
        <w:pStyle w:val="Style1"/>
        <w:spacing w:before="0" w:line="360" w:lineRule="auto"/>
        <w:ind w:left="1080"/>
        <w:textAlignment w:val="auto"/>
        <w:rPr>
          <w:rFonts w:ascii="Arial" w:hAnsi="Arial" w:cs="Arial"/>
          <w:sz w:val="24"/>
          <w:szCs w:val="24"/>
        </w:rPr>
      </w:pPr>
    </w:p>
    <w:p w14:paraId="79480181" w14:textId="77777777" w:rsidR="00267443" w:rsidRPr="00FF6591" w:rsidRDefault="00267443" w:rsidP="00E24F3F">
      <w:pPr>
        <w:numPr>
          <w:ilvl w:val="0"/>
          <w:numId w:val="6"/>
        </w:numPr>
        <w:spacing w:before="0" w:after="0" w:line="360" w:lineRule="auto"/>
        <w:rPr>
          <w:rFonts w:ascii="Arial" w:hAnsi="Arial" w:cs="Arial"/>
          <w:b/>
          <w:bCs/>
          <w:sz w:val="24"/>
          <w:szCs w:val="24"/>
        </w:rPr>
      </w:pPr>
      <w:bookmarkStart w:id="52" w:name="OLE_LINK369"/>
      <w:r w:rsidRPr="00FF6591">
        <w:rPr>
          <w:rFonts w:ascii="Arial" w:hAnsi="Arial" w:cs="Arial"/>
          <w:b/>
          <w:bCs/>
          <w:sz w:val="24"/>
          <w:szCs w:val="24"/>
        </w:rPr>
        <w:lastRenderedPageBreak/>
        <w:t>Obter a certificação dos serviços pelo Referencial EQUASS</w:t>
      </w:r>
    </w:p>
    <w:bookmarkEnd w:id="52"/>
    <w:p w14:paraId="5A6E9F1C" w14:textId="77777777" w:rsidR="00DF0E8E" w:rsidRPr="00E7314A" w:rsidRDefault="004524A8" w:rsidP="00F32A73">
      <w:pPr>
        <w:pStyle w:val="Style1"/>
        <w:spacing w:before="0" w:line="360" w:lineRule="auto"/>
        <w:ind w:firstLine="720"/>
        <w:rPr>
          <w:rFonts w:ascii="Arial" w:hAnsi="Arial" w:cs="Arial"/>
          <w:sz w:val="24"/>
          <w:szCs w:val="24"/>
        </w:rPr>
      </w:pPr>
      <w:r w:rsidRPr="00E7314A">
        <w:rPr>
          <w:rFonts w:ascii="Arial" w:hAnsi="Arial" w:cs="Arial"/>
          <w:sz w:val="24"/>
          <w:szCs w:val="24"/>
        </w:rPr>
        <w:t xml:space="preserve">A certificação pelo Referencial EQUASS corresponde a um objetivo </w:t>
      </w:r>
      <w:r w:rsidR="00F1668B" w:rsidRPr="00E7314A">
        <w:rPr>
          <w:rFonts w:ascii="Arial" w:hAnsi="Arial" w:cs="Arial"/>
          <w:sz w:val="24"/>
          <w:szCs w:val="24"/>
        </w:rPr>
        <w:t xml:space="preserve">para o qual a ACAPO tem vindo a trabalhar desde há </w:t>
      </w:r>
      <w:r w:rsidRPr="00E7314A">
        <w:rPr>
          <w:rFonts w:ascii="Arial" w:hAnsi="Arial" w:cs="Arial"/>
          <w:sz w:val="24"/>
          <w:szCs w:val="24"/>
        </w:rPr>
        <w:t xml:space="preserve">vários anos e traduz o comprometimento da </w:t>
      </w:r>
      <w:r w:rsidR="00F1668B" w:rsidRPr="00E7314A">
        <w:rPr>
          <w:rFonts w:ascii="Arial" w:hAnsi="Arial" w:cs="Arial"/>
          <w:sz w:val="24"/>
          <w:szCs w:val="24"/>
        </w:rPr>
        <w:t xml:space="preserve">instituição </w:t>
      </w:r>
      <w:r w:rsidRPr="00E7314A">
        <w:rPr>
          <w:rFonts w:ascii="Arial" w:hAnsi="Arial" w:cs="Arial"/>
          <w:sz w:val="24"/>
          <w:szCs w:val="24"/>
        </w:rPr>
        <w:t xml:space="preserve">com um conjunto de princípios e de práticas que </w:t>
      </w:r>
      <w:r w:rsidR="00F1668B" w:rsidRPr="00E7314A">
        <w:rPr>
          <w:rFonts w:ascii="Arial" w:hAnsi="Arial" w:cs="Arial"/>
          <w:sz w:val="24"/>
          <w:szCs w:val="24"/>
        </w:rPr>
        <w:t xml:space="preserve">aportarão </w:t>
      </w:r>
      <w:r w:rsidRPr="00E7314A">
        <w:rPr>
          <w:rFonts w:ascii="Arial" w:hAnsi="Arial" w:cs="Arial"/>
          <w:sz w:val="24"/>
          <w:szCs w:val="24"/>
        </w:rPr>
        <w:t>um acréscimo de garantia de qualidade, tanto para os utentes e os associados, como para a comunidade em geral e os parceiros e financiadores em particular.</w:t>
      </w:r>
      <w:r w:rsidR="00312582" w:rsidRPr="00E7314A">
        <w:rPr>
          <w:rFonts w:ascii="Arial" w:hAnsi="Arial" w:cs="Arial"/>
          <w:sz w:val="24"/>
          <w:szCs w:val="24"/>
        </w:rPr>
        <w:t xml:space="preserve"> A ACAPO está, assim, determinada em </w:t>
      </w:r>
      <w:r w:rsidRPr="00E7314A">
        <w:rPr>
          <w:rFonts w:ascii="Arial" w:hAnsi="Arial" w:cs="Arial"/>
          <w:sz w:val="24"/>
          <w:szCs w:val="24"/>
        </w:rPr>
        <w:t>implementar eficazmente o Sistema de Gestão da Qualidade que se encontra em desenvolvimento</w:t>
      </w:r>
      <w:r w:rsidR="00312582" w:rsidRPr="00E7314A">
        <w:rPr>
          <w:rFonts w:ascii="Arial" w:hAnsi="Arial" w:cs="Arial"/>
          <w:sz w:val="24"/>
          <w:szCs w:val="24"/>
        </w:rPr>
        <w:t xml:space="preserve">, incluindo a </w:t>
      </w:r>
      <w:r w:rsidRPr="00E7314A">
        <w:rPr>
          <w:rFonts w:ascii="Arial" w:hAnsi="Arial" w:cs="Arial"/>
          <w:sz w:val="24"/>
          <w:szCs w:val="24"/>
        </w:rPr>
        <w:t xml:space="preserve">participação nas atividades que decorrem do projeto de consultoria e que são </w:t>
      </w:r>
      <w:r w:rsidR="00312582" w:rsidRPr="00E7314A">
        <w:rPr>
          <w:rFonts w:ascii="Arial" w:hAnsi="Arial" w:cs="Arial"/>
          <w:sz w:val="24"/>
          <w:szCs w:val="24"/>
        </w:rPr>
        <w:t xml:space="preserve">extensíveis </w:t>
      </w:r>
      <w:r w:rsidRPr="00E7314A">
        <w:rPr>
          <w:rFonts w:ascii="Arial" w:hAnsi="Arial" w:cs="Arial"/>
          <w:sz w:val="24"/>
          <w:szCs w:val="24"/>
        </w:rPr>
        <w:t>às Delegações e às equipas</w:t>
      </w:r>
      <w:r w:rsidR="00312582" w:rsidRPr="00E7314A">
        <w:rPr>
          <w:rFonts w:ascii="Arial" w:hAnsi="Arial" w:cs="Arial"/>
          <w:sz w:val="24"/>
          <w:szCs w:val="24"/>
        </w:rPr>
        <w:t xml:space="preserve">. De forma convergente, a ACAPO está também comprometida com </w:t>
      </w:r>
      <w:r w:rsidRPr="00E7314A">
        <w:rPr>
          <w:rFonts w:ascii="Arial" w:hAnsi="Arial" w:cs="Arial"/>
          <w:sz w:val="24"/>
          <w:szCs w:val="24"/>
        </w:rPr>
        <w:t xml:space="preserve">a dinamização de iniciativas locais </w:t>
      </w:r>
      <w:r w:rsidR="00312582" w:rsidRPr="00E7314A">
        <w:rPr>
          <w:rFonts w:ascii="Arial" w:hAnsi="Arial" w:cs="Arial"/>
          <w:sz w:val="24"/>
          <w:szCs w:val="24"/>
        </w:rPr>
        <w:t xml:space="preserve">e/ou nacionais </w:t>
      </w:r>
      <w:r w:rsidRPr="00E7314A">
        <w:rPr>
          <w:rFonts w:ascii="Arial" w:hAnsi="Arial" w:cs="Arial"/>
          <w:sz w:val="24"/>
          <w:szCs w:val="24"/>
        </w:rPr>
        <w:t>que promovam a cultura da qualidade</w:t>
      </w:r>
      <w:r w:rsidR="00312582" w:rsidRPr="00E7314A">
        <w:rPr>
          <w:rFonts w:ascii="Arial" w:hAnsi="Arial" w:cs="Arial"/>
          <w:sz w:val="24"/>
          <w:szCs w:val="24"/>
        </w:rPr>
        <w:t xml:space="preserve">, </w:t>
      </w:r>
      <w:r w:rsidRPr="00E7314A">
        <w:rPr>
          <w:rFonts w:ascii="Arial" w:hAnsi="Arial" w:cs="Arial"/>
          <w:sz w:val="24"/>
          <w:szCs w:val="24"/>
        </w:rPr>
        <w:t>a implementação dos instrumentos e procedimentos</w:t>
      </w:r>
      <w:r w:rsidR="00312582" w:rsidRPr="00E7314A">
        <w:rPr>
          <w:rFonts w:ascii="Arial" w:hAnsi="Arial" w:cs="Arial"/>
          <w:sz w:val="24"/>
          <w:szCs w:val="24"/>
        </w:rPr>
        <w:t xml:space="preserve">, bem como a superação de </w:t>
      </w:r>
      <w:r w:rsidRPr="00E7314A">
        <w:rPr>
          <w:rFonts w:ascii="Arial" w:hAnsi="Arial" w:cs="Arial"/>
          <w:sz w:val="24"/>
          <w:szCs w:val="24"/>
        </w:rPr>
        <w:t>constrangimentos.</w:t>
      </w:r>
    </w:p>
    <w:p w14:paraId="60DAC8B7" w14:textId="77777777" w:rsidR="0032417D" w:rsidRPr="00E7314A" w:rsidRDefault="0032417D" w:rsidP="00F32A73">
      <w:pPr>
        <w:pStyle w:val="Style1"/>
        <w:spacing w:before="0" w:line="360" w:lineRule="auto"/>
        <w:rPr>
          <w:rFonts w:ascii="Arial" w:hAnsi="Arial" w:cs="Arial"/>
          <w:sz w:val="24"/>
          <w:szCs w:val="24"/>
        </w:rPr>
      </w:pPr>
      <w:r w:rsidRPr="00E7314A">
        <w:rPr>
          <w:rFonts w:ascii="Arial" w:hAnsi="Arial" w:cs="Arial"/>
          <w:sz w:val="24"/>
          <w:szCs w:val="24"/>
        </w:rPr>
        <w:t>Atividades a desenvolver:</w:t>
      </w:r>
    </w:p>
    <w:p w14:paraId="445302A0" w14:textId="77777777" w:rsidR="00785366" w:rsidRPr="00E7314A" w:rsidRDefault="0032417D" w:rsidP="00E24F3F">
      <w:pPr>
        <w:pStyle w:val="Style1"/>
        <w:numPr>
          <w:ilvl w:val="0"/>
          <w:numId w:val="15"/>
        </w:numPr>
        <w:spacing w:before="0" w:line="360" w:lineRule="auto"/>
        <w:textAlignment w:val="auto"/>
        <w:rPr>
          <w:rFonts w:ascii="Arial" w:hAnsi="Arial" w:cs="Arial"/>
          <w:sz w:val="24"/>
          <w:szCs w:val="24"/>
        </w:rPr>
      </w:pPr>
      <w:r w:rsidRPr="00E7314A">
        <w:rPr>
          <w:rFonts w:ascii="Arial" w:hAnsi="Arial" w:cs="Arial"/>
          <w:sz w:val="24"/>
          <w:szCs w:val="24"/>
        </w:rPr>
        <w:t>Realizar</w:t>
      </w:r>
      <w:r w:rsidR="00785366" w:rsidRPr="00E7314A">
        <w:rPr>
          <w:rFonts w:ascii="Arial" w:hAnsi="Arial" w:cs="Arial"/>
          <w:sz w:val="24"/>
          <w:szCs w:val="24"/>
        </w:rPr>
        <w:t>,</w:t>
      </w:r>
      <w:r w:rsidRPr="00E7314A">
        <w:rPr>
          <w:rFonts w:ascii="Arial" w:hAnsi="Arial" w:cs="Arial"/>
          <w:sz w:val="24"/>
          <w:szCs w:val="24"/>
        </w:rPr>
        <w:t xml:space="preserve"> </w:t>
      </w:r>
      <w:r w:rsidR="00785366" w:rsidRPr="00E7314A">
        <w:rPr>
          <w:rFonts w:ascii="Arial" w:hAnsi="Arial" w:cs="Arial"/>
          <w:sz w:val="24"/>
          <w:szCs w:val="24"/>
        </w:rPr>
        <w:t xml:space="preserve">no 1º semestre, </w:t>
      </w:r>
      <w:r w:rsidRPr="00E7314A">
        <w:rPr>
          <w:rFonts w:ascii="Arial" w:hAnsi="Arial" w:cs="Arial"/>
          <w:sz w:val="24"/>
          <w:szCs w:val="24"/>
        </w:rPr>
        <w:t>uma reunião com as Direções de Delegação</w:t>
      </w:r>
      <w:r w:rsidR="00F1668B" w:rsidRPr="00E7314A">
        <w:rPr>
          <w:rFonts w:ascii="Arial" w:hAnsi="Arial" w:cs="Arial"/>
          <w:sz w:val="24"/>
          <w:szCs w:val="24"/>
        </w:rPr>
        <w:t>,</w:t>
      </w:r>
      <w:r w:rsidRPr="00E7314A">
        <w:rPr>
          <w:rFonts w:ascii="Arial" w:hAnsi="Arial" w:cs="Arial"/>
          <w:sz w:val="24"/>
          <w:szCs w:val="24"/>
        </w:rPr>
        <w:t xml:space="preserve"> focada na implementação do sistema de gestão pela qualidade. </w:t>
      </w:r>
    </w:p>
    <w:p w14:paraId="3F988E6A" w14:textId="77777777" w:rsidR="0032417D" w:rsidRPr="00E7314A" w:rsidRDefault="0032417D" w:rsidP="00E24F3F">
      <w:pPr>
        <w:pStyle w:val="Style1"/>
        <w:numPr>
          <w:ilvl w:val="0"/>
          <w:numId w:val="15"/>
        </w:numPr>
        <w:spacing w:before="0" w:line="360" w:lineRule="auto"/>
        <w:rPr>
          <w:rFonts w:ascii="Arial" w:hAnsi="Arial" w:cs="Arial"/>
          <w:sz w:val="24"/>
          <w:szCs w:val="24"/>
        </w:rPr>
      </w:pPr>
      <w:r w:rsidRPr="00E7314A">
        <w:rPr>
          <w:rFonts w:ascii="Arial" w:hAnsi="Arial" w:cs="Arial"/>
          <w:sz w:val="24"/>
          <w:szCs w:val="24"/>
        </w:rPr>
        <w:t>Realizar, ao longo do ano, sessões de trabalho com os Responsáveis Locais da Qualidade orientadas para a implementação e consolidação de procedimentos e de práticas de gestão pela qualidade.</w:t>
      </w:r>
    </w:p>
    <w:p w14:paraId="5431C46D" w14:textId="4ED69D37" w:rsidR="00FF6591" w:rsidRPr="008E1A2B" w:rsidRDefault="0032417D" w:rsidP="00E24F3F">
      <w:pPr>
        <w:pStyle w:val="Style1"/>
        <w:numPr>
          <w:ilvl w:val="0"/>
          <w:numId w:val="15"/>
        </w:numPr>
        <w:spacing w:before="0" w:line="360" w:lineRule="auto"/>
        <w:rPr>
          <w:rFonts w:ascii="Arial" w:hAnsi="Arial" w:cs="Arial"/>
          <w:sz w:val="24"/>
          <w:szCs w:val="24"/>
        </w:rPr>
      </w:pPr>
      <w:r w:rsidRPr="00E7314A">
        <w:rPr>
          <w:rFonts w:ascii="Arial" w:hAnsi="Arial" w:cs="Arial"/>
          <w:sz w:val="24"/>
          <w:szCs w:val="24"/>
        </w:rPr>
        <w:t>Efetuar, ao longo do ano, auditorias de caris pedagógico.</w:t>
      </w:r>
    </w:p>
    <w:p w14:paraId="0DBEE8C6" w14:textId="77777777" w:rsidR="00FF6591" w:rsidRPr="00E7314A" w:rsidRDefault="00FF6591" w:rsidP="00F32A73">
      <w:pPr>
        <w:spacing w:before="0" w:after="0" w:line="360" w:lineRule="auto"/>
        <w:rPr>
          <w:rFonts w:ascii="Arial" w:hAnsi="Arial" w:cs="Arial"/>
          <w:sz w:val="24"/>
          <w:szCs w:val="24"/>
        </w:rPr>
      </w:pPr>
    </w:p>
    <w:p w14:paraId="6D6FDAA3" w14:textId="77777777" w:rsidR="005E764B" w:rsidRPr="00E7314A" w:rsidRDefault="00785366" w:rsidP="00F32A73">
      <w:pPr>
        <w:pStyle w:val="Cabealho1"/>
        <w:spacing w:before="0" w:line="360" w:lineRule="auto"/>
        <w:ind w:left="0" w:firstLine="0"/>
        <w:rPr>
          <w:rFonts w:cs="Arial"/>
          <w:i w:val="0"/>
          <w:caps w:val="0"/>
          <w:smallCaps/>
          <w:color w:val="005BBB"/>
          <w:szCs w:val="24"/>
        </w:rPr>
      </w:pPr>
      <w:bookmarkStart w:id="53" w:name="_Toc55807383"/>
      <w:bookmarkStart w:id="54" w:name="_Toc57734304"/>
      <w:r w:rsidRPr="00E7314A">
        <w:rPr>
          <w:rFonts w:cs="Arial"/>
          <w:i w:val="0"/>
          <w:caps w:val="0"/>
          <w:smallCaps/>
          <w:color w:val="005BBB"/>
          <w:szCs w:val="24"/>
        </w:rPr>
        <w:t>3</w:t>
      </w:r>
      <w:r w:rsidR="005E764B" w:rsidRPr="00E7314A">
        <w:rPr>
          <w:rFonts w:cs="Arial"/>
          <w:i w:val="0"/>
          <w:caps w:val="0"/>
          <w:smallCaps/>
          <w:color w:val="005BBB"/>
          <w:szCs w:val="24"/>
        </w:rPr>
        <w:t>. Plano de Eventos</w:t>
      </w:r>
      <w:bookmarkEnd w:id="53"/>
      <w:bookmarkEnd w:id="54"/>
    </w:p>
    <w:p w14:paraId="7723A290" w14:textId="77777777" w:rsidR="00E7113E" w:rsidRPr="00E7314A" w:rsidRDefault="00E7113E" w:rsidP="00F32A73">
      <w:pPr>
        <w:pStyle w:val="Style1"/>
        <w:spacing w:before="0" w:line="360" w:lineRule="auto"/>
        <w:ind w:left="0" w:firstLine="720"/>
        <w:rPr>
          <w:rFonts w:ascii="Arial" w:hAnsi="Arial" w:cs="Arial"/>
          <w:sz w:val="24"/>
          <w:szCs w:val="24"/>
        </w:rPr>
      </w:pPr>
      <w:r w:rsidRPr="00E7314A">
        <w:rPr>
          <w:rFonts w:ascii="Arial" w:hAnsi="Arial" w:cs="Arial"/>
          <w:sz w:val="24"/>
          <w:szCs w:val="24"/>
        </w:rPr>
        <w:t>Apresentamos, de seguida, os principais eventos a desenvolver ao longo do ano, aproveitando para explicitar alguns detalhes do seu planeamento:</w:t>
      </w:r>
    </w:p>
    <w:p w14:paraId="2D205830" w14:textId="77777777" w:rsidR="0032417D" w:rsidRPr="00E7314A" w:rsidRDefault="0032417D" w:rsidP="00E24F3F">
      <w:pPr>
        <w:pStyle w:val="Style1"/>
        <w:numPr>
          <w:ilvl w:val="0"/>
          <w:numId w:val="16"/>
        </w:numPr>
        <w:spacing w:before="0" w:line="360" w:lineRule="auto"/>
        <w:rPr>
          <w:rFonts w:ascii="Arial" w:hAnsi="Arial" w:cs="Arial"/>
          <w:sz w:val="24"/>
          <w:szCs w:val="24"/>
        </w:rPr>
      </w:pPr>
      <w:r w:rsidRPr="00E7314A">
        <w:rPr>
          <w:rFonts w:ascii="Arial" w:hAnsi="Arial" w:cs="Arial"/>
          <w:sz w:val="24"/>
          <w:szCs w:val="24"/>
        </w:rPr>
        <w:t>Dia Mundial do Braille. Pela sua natureza, esta iniciativa deverá ter lugar em janeiro e tem como propósito sensibilizar a comunidade para os constrangimentos existentes e para a adoção de boas práticas no domínio das acessibilidades à informação e à cultura, destinando-se a comunidade em geral.</w:t>
      </w:r>
    </w:p>
    <w:p w14:paraId="4CE3F63D" w14:textId="77777777" w:rsidR="0032417D" w:rsidRPr="00E7314A" w:rsidRDefault="0032417D" w:rsidP="00E24F3F">
      <w:pPr>
        <w:pStyle w:val="Style1"/>
        <w:numPr>
          <w:ilvl w:val="0"/>
          <w:numId w:val="16"/>
        </w:numPr>
        <w:spacing w:before="0" w:line="360" w:lineRule="auto"/>
        <w:rPr>
          <w:rFonts w:ascii="Arial" w:hAnsi="Arial" w:cs="Arial"/>
          <w:sz w:val="24"/>
          <w:szCs w:val="24"/>
        </w:rPr>
      </w:pPr>
      <w:r w:rsidRPr="00E7314A">
        <w:rPr>
          <w:rFonts w:ascii="Arial" w:hAnsi="Arial" w:cs="Arial"/>
          <w:kern w:val="0"/>
          <w:sz w:val="24"/>
          <w:szCs w:val="24"/>
          <w:lang w:eastAsia="pt-PT"/>
        </w:rPr>
        <w:t>Dia da Delegação. Esta iniciativa deverá contemplar 2 ações em duas Delegações a definir, uma em cada semestre. Tem como propósito promover dinâmicas locais de divulgação da atividade da Delegação e destina-se aos associados, utentes, entidades oficiais e comunidade em geral.</w:t>
      </w:r>
    </w:p>
    <w:p w14:paraId="606A62F7" w14:textId="77777777" w:rsidR="00F1668B" w:rsidRPr="00E7314A" w:rsidRDefault="00F1668B" w:rsidP="00E24F3F">
      <w:pPr>
        <w:pStyle w:val="Style1"/>
        <w:numPr>
          <w:ilvl w:val="0"/>
          <w:numId w:val="16"/>
        </w:numPr>
        <w:spacing w:before="0" w:line="360" w:lineRule="auto"/>
        <w:rPr>
          <w:rFonts w:ascii="Arial" w:hAnsi="Arial" w:cs="Arial"/>
          <w:sz w:val="24"/>
          <w:szCs w:val="24"/>
        </w:rPr>
      </w:pPr>
      <w:r w:rsidRPr="00E7314A">
        <w:rPr>
          <w:rFonts w:ascii="Arial" w:hAnsi="Arial" w:cs="Arial"/>
          <w:kern w:val="0"/>
          <w:sz w:val="24"/>
          <w:szCs w:val="24"/>
          <w:lang w:eastAsia="pt-PT"/>
        </w:rPr>
        <w:t>Desporto-Aventura. Esta iniciativa visa incentivar a participação dos mais jovens na vida associativa, estando prevista para o 3º trimestre de 2021.</w:t>
      </w:r>
    </w:p>
    <w:p w14:paraId="6C6391A4" w14:textId="3EE443F5" w:rsidR="0032417D" w:rsidRPr="00E7314A" w:rsidRDefault="0032417D" w:rsidP="00E24F3F">
      <w:pPr>
        <w:pStyle w:val="Style1"/>
        <w:numPr>
          <w:ilvl w:val="0"/>
          <w:numId w:val="16"/>
        </w:numPr>
        <w:spacing w:before="0" w:line="360" w:lineRule="auto"/>
        <w:rPr>
          <w:rFonts w:ascii="Arial" w:hAnsi="Arial" w:cs="Arial"/>
          <w:sz w:val="24"/>
          <w:szCs w:val="24"/>
        </w:rPr>
      </w:pPr>
      <w:r w:rsidRPr="00E7314A">
        <w:rPr>
          <w:rFonts w:ascii="Arial" w:hAnsi="Arial" w:cs="Arial"/>
          <w:kern w:val="0"/>
          <w:sz w:val="24"/>
          <w:szCs w:val="24"/>
          <w:lang w:eastAsia="pt-PT"/>
        </w:rPr>
        <w:t xml:space="preserve">Dia da Bengala Branca. Pela sua natureza, esta é uma iniciativa a realizar em </w:t>
      </w:r>
      <w:proofErr w:type="gramStart"/>
      <w:r w:rsidR="005E39D4">
        <w:rPr>
          <w:rFonts w:ascii="Arial" w:hAnsi="Arial" w:cs="Arial"/>
          <w:kern w:val="0"/>
          <w:sz w:val="24"/>
          <w:szCs w:val="24"/>
          <w:lang w:eastAsia="pt-PT"/>
        </w:rPr>
        <w:t>O</w:t>
      </w:r>
      <w:r w:rsidRPr="00E7314A">
        <w:rPr>
          <w:rFonts w:ascii="Arial" w:hAnsi="Arial" w:cs="Arial"/>
          <w:kern w:val="0"/>
          <w:sz w:val="24"/>
          <w:szCs w:val="24"/>
          <w:lang w:eastAsia="pt-PT"/>
        </w:rPr>
        <w:t>utubro</w:t>
      </w:r>
      <w:proofErr w:type="gramEnd"/>
      <w:r w:rsidRPr="00E7314A">
        <w:rPr>
          <w:rFonts w:ascii="Arial" w:hAnsi="Arial" w:cs="Arial"/>
          <w:kern w:val="0"/>
          <w:sz w:val="24"/>
          <w:szCs w:val="24"/>
          <w:lang w:eastAsia="pt-PT"/>
        </w:rPr>
        <w:t xml:space="preserve">, dirigindo-se à comunidade em geral com o propósito de sensibilizar para os </w:t>
      </w:r>
      <w:r w:rsidRPr="00E7314A">
        <w:rPr>
          <w:rFonts w:ascii="Arial" w:hAnsi="Arial" w:cs="Arial"/>
          <w:kern w:val="0"/>
          <w:sz w:val="24"/>
          <w:szCs w:val="24"/>
          <w:lang w:eastAsia="pt-PT"/>
        </w:rPr>
        <w:lastRenderedPageBreak/>
        <w:t>constrangimentos existentes e para a adoção de boas práticas no domínio das acessibilidades ao meio físico.</w:t>
      </w:r>
    </w:p>
    <w:p w14:paraId="42D740B5" w14:textId="77777777" w:rsidR="0032417D" w:rsidRPr="00E7314A" w:rsidRDefault="0032417D" w:rsidP="00E24F3F">
      <w:pPr>
        <w:pStyle w:val="Style1"/>
        <w:numPr>
          <w:ilvl w:val="0"/>
          <w:numId w:val="16"/>
        </w:numPr>
        <w:spacing w:before="0" w:line="360" w:lineRule="auto"/>
        <w:rPr>
          <w:rFonts w:ascii="Arial" w:hAnsi="Arial" w:cs="Arial"/>
          <w:sz w:val="24"/>
          <w:szCs w:val="24"/>
        </w:rPr>
      </w:pPr>
      <w:r w:rsidRPr="00E7314A">
        <w:rPr>
          <w:rFonts w:ascii="Arial" w:hAnsi="Arial" w:cs="Arial"/>
          <w:kern w:val="0"/>
          <w:sz w:val="24"/>
          <w:szCs w:val="24"/>
          <w:lang w:eastAsia="pt-PT"/>
        </w:rPr>
        <w:t>Aniversário da ACAPO. Também a realizar em Outubro, esta iniciativa pretende celebrar e promover o reconhecimento do papel da ACAPO na defesa dos interesses e dos direitos das pessoas com deficiência visual, dirigindo-se aos associados, utentes, colaboradores, entidades oficiais e outros que se queiram associar à ACAPO por esta ocasião.</w:t>
      </w:r>
    </w:p>
    <w:p w14:paraId="4E608E94" w14:textId="77777777" w:rsidR="005E39D4" w:rsidRPr="005E39D4" w:rsidRDefault="0032417D" w:rsidP="00E24F3F">
      <w:pPr>
        <w:pStyle w:val="Style1"/>
        <w:numPr>
          <w:ilvl w:val="0"/>
          <w:numId w:val="16"/>
        </w:numPr>
        <w:spacing w:before="0" w:line="360" w:lineRule="auto"/>
        <w:rPr>
          <w:rFonts w:ascii="Arial" w:hAnsi="Arial" w:cs="Arial"/>
          <w:sz w:val="24"/>
          <w:szCs w:val="24"/>
        </w:rPr>
      </w:pPr>
      <w:r w:rsidRPr="00E7314A">
        <w:rPr>
          <w:rFonts w:ascii="Arial" w:hAnsi="Arial" w:cs="Arial"/>
          <w:kern w:val="0"/>
          <w:sz w:val="24"/>
          <w:szCs w:val="24"/>
          <w:lang w:eastAsia="pt-PT"/>
        </w:rPr>
        <w:t>6ª edição das Olimpíadas do Braille. Esta iniciativa pretende promover o conhecimento e a valorização prática do Sistema Braille. Destina-se aos associados, utentes e conhecedores/utilizadores do Sistema Braille em geral e está prevista para o 4º trimestre.</w:t>
      </w:r>
      <w:r w:rsidR="005E39D4" w:rsidRPr="005E39D4">
        <w:rPr>
          <w:rFonts w:ascii="Arial" w:hAnsi="Arial" w:cs="Arial"/>
          <w:kern w:val="0"/>
          <w:sz w:val="24"/>
          <w:szCs w:val="24"/>
          <w:lang w:eastAsia="pt-PT"/>
        </w:rPr>
        <w:t xml:space="preserve"> </w:t>
      </w:r>
    </w:p>
    <w:p w14:paraId="0AA167C2" w14:textId="27ADB75F" w:rsidR="00211141" w:rsidRPr="005E39D4" w:rsidRDefault="0032417D" w:rsidP="00E24F3F">
      <w:pPr>
        <w:pStyle w:val="Style1"/>
        <w:numPr>
          <w:ilvl w:val="0"/>
          <w:numId w:val="16"/>
        </w:numPr>
        <w:spacing w:before="0" w:line="360" w:lineRule="auto"/>
        <w:rPr>
          <w:rFonts w:ascii="Arial" w:hAnsi="Arial" w:cs="Arial"/>
          <w:sz w:val="24"/>
          <w:szCs w:val="24"/>
        </w:rPr>
      </w:pPr>
      <w:r w:rsidRPr="005E39D4">
        <w:rPr>
          <w:rFonts w:ascii="Arial" w:hAnsi="Arial" w:cs="Arial"/>
          <w:kern w:val="0"/>
          <w:sz w:val="24"/>
          <w:szCs w:val="24"/>
          <w:lang w:eastAsia="pt-PT"/>
        </w:rPr>
        <w:t xml:space="preserve">Dia Internacional das Pessoas com Deficiência. Com o propósito de contribuir para </w:t>
      </w:r>
      <w:r w:rsidR="005E39D4" w:rsidRPr="005E39D4">
        <w:rPr>
          <w:rFonts w:ascii="Arial" w:hAnsi="Arial" w:cs="Arial"/>
          <w:kern w:val="0"/>
          <w:sz w:val="24"/>
          <w:szCs w:val="24"/>
          <w:lang w:eastAsia="pt-PT"/>
        </w:rPr>
        <w:t xml:space="preserve">        </w:t>
      </w:r>
      <w:r w:rsidRPr="005E39D4">
        <w:rPr>
          <w:rFonts w:ascii="Arial" w:hAnsi="Arial" w:cs="Arial"/>
          <w:kern w:val="0"/>
          <w:sz w:val="24"/>
          <w:szCs w:val="24"/>
          <w:lang w:eastAsia="pt-PT"/>
        </w:rPr>
        <w:t xml:space="preserve">a consciencialização a respeito dos direitos das pessoas com deficiência em geral e, em particular, das formas de expressão das ameaças e das oportunidades para a inclusão das pessoas com deficiência visual, esta iniciativa a realizar em </w:t>
      </w:r>
      <w:proofErr w:type="gramStart"/>
      <w:r w:rsidRPr="005E39D4">
        <w:rPr>
          <w:rFonts w:ascii="Arial" w:hAnsi="Arial" w:cs="Arial"/>
          <w:kern w:val="0"/>
          <w:sz w:val="24"/>
          <w:szCs w:val="24"/>
          <w:lang w:eastAsia="pt-PT"/>
        </w:rPr>
        <w:t>Dezembro</w:t>
      </w:r>
      <w:proofErr w:type="gramEnd"/>
      <w:r w:rsidRPr="005E39D4">
        <w:rPr>
          <w:rFonts w:ascii="Arial" w:hAnsi="Arial" w:cs="Arial"/>
          <w:kern w:val="0"/>
          <w:sz w:val="24"/>
          <w:szCs w:val="24"/>
          <w:lang w:eastAsia="pt-PT"/>
        </w:rPr>
        <w:t xml:space="preserve"> destina-se aos associados, utentes, entidades oficiais e comunidade em geral</w:t>
      </w:r>
      <w:r w:rsidR="00211141" w:rsidRPr="005E39D4">
        <w:rPr>
          <w:rFonts w:ascii="Arial" w:hAnsi="Arial" w:cs="Arial"/>
          <w:kern w:val="0"/>
          <w:sz w:val="24"/>
          <w:szCs w:val="24"/>
          <w:lang w:eastAsia="pt-PT"/>
        </w:rPr>
        <w:t>.</w:t>
      </w:r>
    </w:p>
    <w:p w14:paraId="2962FE36" w14:textId="77777777" w:rsidR="005E39D4" w:rsidRDefault="005E39D4" w:rsidP="00F32A73">
      <w:pPr>
        <w:spacing w:before="0" w:after="0" w:line="360" w:lineRule="auto"/>
        <w:rPr>
          <w:rFonts w:ascii="Arial" w:hAnsi="Arial" w:cs="Arial"/>
          <w:sz w:val="24"/>
          <w:szCs w:val="24"/>
        </w:rPr>
      </w:pPr>
    </w:p>
    <w:p w14:paraId="0A187305" w14:textId="05E7D1A9" w:rsidR="00ED0910" w:rsidRPr="00E7314A" w:rsidRDefault="00ED0910" w:rsidP="00F32A73">
      <w:pPr>
        <w:spacing w:before="0" w:after="0" w:line="360" w:lineRule="auto"/>
        <w:rPr>
          <w:rFonts w:ascii="Arial" w:hAnsi="Arial" w:cs="Arial"/>
          <w:sz w:val="24"/>
          <w:szCs w:val="24"/>
        </w:rPr>
      </w:pPr>
      <w:r w:rsidRPr="00E7314A">
        <w:rPr>
          <w:rFonts w:ascii="Arial" w:hAnsi="Arial" w:cs="Arial"/>
          <w:sz w:val="24"/>
          <w:szCs w:val="24"/>
        </w:rPr>
        <w:t xml:space="preserve">Lisboa, 6 de </w:t>
      </w:r>
      <w:proofErr w:type="gramStart"/>
      <w:r w:rsidRPr="00E7314A">
        <w:rPr>
          <w:rFonts w:ascii="Arial" w:hAnsi="Arial" w:cs="Arial"/>
          <w:sz w:val="24"/>
          <w:szCs w:val="24"/>
        </w:rPr>
        <w:t>Novembro</w:t>
      </w:r>
      <w:proofErr w:type="gramEnd"/>
      <w:r w:rsidRPr="00E7314A">
        <w:rPr>
          <w:rFonts w:ascii="Arial" w:hAnsi="Arial" w:cs="Arial"/>
          <w:sz w:val="24"/>
          <w:szCs w:val="24"/>
        </w:rPr>
        <w:t xml:space="preserve"> de 2020</w:t>
      </w:r>
    </w:p>
    <w:p w14:paraId="670139FE" w14:textId="77777777" w:rsidR="00ED0910" w:rsidRPr="00E7314A" w:rsidRDefault="00ED0910" w:rsidP="00F32A73">
      <w:pPr>
        <w:spacing w:before="0" w:after="0" w:line="360" w:lineRule="auto"/>
        <w:rPr>
          <w:rFonts w:ascii="Arial" w:hAnsi="Arial" w:cs="Arial"/>
          <w:sz w:val="24"/>
          <w:szCs w:val="24"/>
        </w:rPr>
      </w:pPr>
      <w:r w:rsidRPr="00E7314A">
        <w:rPr>
          <w:rFonts w:ascii="Arial" w:hAnsi="Arial" w:cs="Arial"/>
          <w:sz w:val="24"/>
          <w:szCs w:val="24"/>
        </w:rPr>
        <w:t>Pel’A Direção Nacional, a Mesa da Assembleia de Representantes</w:t>
      </w:r>
    </w:p>
    <w:p w14:paraId="351AA170" w14:textId="77777777" w:rsidR="00ED0910" w:rsidRPr="00E7314A" w:rsidRDefault="00ED0910" w:rsidP="00F32A73">
      <w:pPr>
        <w:spacing w:before="0" w:after="0" w:line="360" w:lineRule="auto"/>
        <w:rPr>
          <w:rFonts w:ascii="Arial" w:hAnsi="Arial" w:cs="Arial"/>
          <w:sz w:val="24"/>
          <w:szCs w:val="24"/>
        </w:rPr>
      </w:pPr>
      <w:r w:rsidRPr="00E7314A">
        <w:rPr>
          <w:rFonts w:ascii="Arial" w:hAnsi="Arial" w:cs="Arial"/>
          <w:sz w:val="24"/>
          <w:szCs w:val="24"/>
        </w:rPr>
        <w:t>Graça Gerardo (presidente)</w:t>
      </w:r>
    </w:p>
    <w:p w14:paraId="59B00932" w14:textId="77777777" w:rsidR="00ED0910" w:rsidRPr="00E7314A" w:rsidRDefault="00ED0910" w:rsidP="00F32A73">
      <w:pPr>
        <w:spacing w:before="0" w:after="0" w:line="360" w:lineRule="auto"/>
        <w:rPr>
          <w:rFonts w:ascii="Arial" w:hAnsi="Arial" w:cs="Arial"/>
          <w:sz w:val="24"/>
          <w:szCs w:val="24"/>
        </w:rPr>
      </w:pPr>
      <w:r w:rsidRPr="00E7314A">
        <w:rPr>
          <w:rFonts w:ascii="Arial" w:hAnsi="Arial" w:cs="Arial"/>
          <w:sz w:val="24"/>
          <w:szCs w:val="24"/>
        </w:rPr>
        <w:t>Helena Fonseca (1ª secretária)</w:t>
      </w:r>
    </w:p>
    <w:p w14:paraId="515DB641" w14:textId="77777777" w:rsidR="00ED0910" w:rsidRPr="00E7314A" w:rsidRDefault="00ED0910" w:rsidP="00F32A73">
      <w:pPr>
        <w:spacing w:before="0" w:after="0" w:line="360" w:lineRule="auto"/>
        <w:rPr>
          <w:rFonts w:ascii="Arial" w:hAnsi="Arial" w:cs="Arial"/>
          <w:b/>
          <w:color w:val="2E74B5" w:themeColor="accent1" w:themeShade="BF"/>
          <w:sz w:val="24"/>
          <w:szCs w:val="24"/>
        </w:rPr>
      </w:pPr>
      <w:r w:rsidRPr="00E7314A">
        <w:rPr>
          <w:rFonts w:ascii="Arial" w:hAnsi="Arial" w:cs="Arial"/>
          <w:sz w:val="24"/>
          <w:szCs w:val="24"/>
        </w:rPr>
        <w:t>João Lourenço (2º secretário)</w:t>
      </w:r>
    </w:p>
    <w:p w14:paraId="1325B575" w14:textId="77777777" w:rsidR="00211141" w:rsidRPr="00E7314A" w:rsidRDefault="00211141" w:rsidP="00F32A73">
      <w:pPr>
        <w:pStyle w:val="Style1"/>
        <w:spacing w:before="0" w:line="360" w:lineRule="auto"/>
        <w:rPr>
          <w:rFonts w:ascii="Arial" w:hAnsi="Arial" w:cs="Arial"/>
          <w:kern w:val="0"/>
          <w:sz w:val="24"/>
          <w:szCs w:val="24"/>
          <w:lang w:eastAsia="pt-PT"/>
        </w:rPr>
      </w:pPr>
    </w:p>
    <w:p w14:paraId="28AEF4D0" w14:textId="77777777" w:rsidR="00211141" w:rsidRPr="00E7314A" w:rsidRDefault="00211141" w:rsidP="00F32A73">
      <w:pPr>
        <w:pStyle w:val="Style1"/>
        <w:spacing w:before="0" w:line="360" w:lineRule="auto"/>
        <w:rPr>
          <w:rFonts w:ascii="Arial" w:hAnsi="Arial" w:cs="Arial"/>
          <w:kern w:val="0"/>
          <w:sz w:val="24"/>
          <w:szCs w:val="24"/>
          <w:lang w:eastAsia="pt-PT"/>
        </w:rPr>
      </w:pPr>
    </w:p>
    <w:p w14:paraId="5AF2A8F3" w14:textId="77777777" w:rsidR="0032417D" w:rsidRPr="00E7314A" w:rsidRDefault="00211141" w:rsidP="00E042C3">
      <w:pPr>
        <w:pStyle w:val="Style1"/>
        <w:spacing w:line="360" w:lineRule="auto"/>
        <w:rPr>
          <w:rFonts w:ascii="Arial" w:hAnsi="Arial" w:cs="Arial"/>
          <w:sz w:val="24"/>
          <w:szCs w:val="24"/>
        </w:rPr>
      </w:pPr>
      <w:r w:rsidRPr="00E7314A">
        <w:rPr>
          <w:rFonts w:ascii="Arial" w:hAnsi="Arial" w:cs="Arial"/>
          <w:kern w:val="0"/>
          <w:sz w:val="24"/>
          <w:szCs w:val="24"/>
          <w:lang w:eastAsia="pt-PT"/>
        </w:rPr>
        <w:t xml:space="preserve">  </w:t>
      </w:r>
    </w:p>
    <w:sectPr w:rsidR="0032417D" w:rsidRPr="00E7314A" w:rsidSect="006B0C40">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851"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2F99D" w14:textId="77777777" w:rsidR="003F2783" w:rsidRDefault="003F2783">
      <w:r>
        <w:separator/>
      </w:r>
    </w:p>
  </w:endnote>
  <w:endnote w:type="continuationSeparator" w:id="0">
    <w:p w14:paraId="2EDC1B42" w14:textId="77777777" w:rsidR="003F2783" w:rsidRDefault="003F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531AD" w14:textId="77777777" w:rsidR="00703C3A" w:rsidRDefault="00703C3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0EC8" w14:textId="77777777" w:rsidR="00703C3A" w:rsidRDefault="00703C3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8CBD4" w14:textId="77777777" w:rsidR="00703C3A" w:rsidRDefault="00703C3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E7FBD" w14:textId="77777777" w:rsidR="003F2783" w:rsidRDefault="003F2783">
      <w:r>
        <w:separator/>
      </w:r>
    </w:p>
  </w:footnote>
  <w:footnote w:type="continuationSeparator" w:id="0">
    <w:p w14:paraId="5C0AE5DE" w14:textId="77777777" w:rsidR="003F2783" w:rsidRDefault="003F2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EBCBE" w14:textId="77777777" w:rsidR="00703C3A" w:rsidRDefault="00703C3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18695" w14:textId="77777777" w:rsidR="00703C3A" w:rsidRDefault="00703C3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46D72" w14:textId="77777777" w:rsidR="00703C3A" w:rsidRDefault="00703C3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021"/>
    <w:multiLevelType w:val="hybridMultilevel"/>
    <w:tmpl w:val="24900DF8"/>
    <w:lvl w:ilvl="0" w:tplc="7310ADA0">
      <w:start w:val="2"/>
      <w:numFmt w:val="bullet"/>
      <w:lvlText w:val=""/>
      <w:lvlJc w:val="left"/>
      <w:pPr>
        <w:ind w:left="1080" w:hanging="360"/>
      </w:pPr>
      <w:rPr>
        <w:rFonts w:ascii="Symbol" w:eastAsia="Times New Roman" w:hAnsi="Symbol" w:cs="Times New Roman" w:hint="default"/>
      </w:rPr>
    </w:lvl>
    <w:lvl w:ilvl="1" w:tplc="08160003">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 w15:restartNumberingAfterBreak="0">
    <w:nsid w:val="04A96E69"/>
    <w:multiLevelType w:val="hybridMultilevel"/>
    <w:tmpl w:val="D5A22D6E"/>
    <w:lvl w:ilvl="0" w:tplc="08160017">
      <w:start w:val="1"/>
      <w:numFmt w:val="lowerLetter"/>
      <w:lvlText w:val="%1)"/>
      <w:lvlJc w:val="left"/>
      <w:pPr>
        <w:ind w:left="785"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5011689"/>
    <w:multiLevelType w:val="hybridMultilevel"/>
    <w:tmpl w:val="AD3676E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B137CC5"/>
    <w:multiLevelType w:val="hybridMultilevel"/>
    <w:tmpl w:val="0ACECD9A"/>
    <w:lvl w:ilvl="0" w:tplc="DF32318A">
      <w:start w:val="3"/>
      <w:numFmt w:val="bullet"/>
      <w:lvlText w:val=""/>
      <w:lvlJc w:val="left"/>
      <w:pPr>
        <w:ind w:left="1080" w:hanging="360"/>
      </w:pPr>
      <w:rPr>
        <w:rFonts w:ascii="Symbol" w:eastAsia="Times New Roman" w:hAnsi="Symbol" w:cs="Times New Roman"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0EBA37B1"/>
    <w:multiLevelType w:val="hybridMultilevel"/>
    <w:tmpl w:val="5BF41BEA"/>
    <w:lvl w:ilvl="0" w:tplc="7310ADA0">
      <w:start w:val="2"/>
      <w:numFmt w:val="bullet"/>
      <w:lvlText w:val=""/>
      <w:lvlJc w:val="left"/>
      <w:pPr>
        <w:ind w:left="108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6685745"/>
    <w:multiLevelType w:val="hybridMultilevel"/>
    <w:tmpl w:val="4332500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BF70E60"/>
    <w:multiLevelType w:val="hybridMultilevel"/>
    <w:tmpl w:val="F6CED146"/>
    <w:lvl w:ilvl="0" w:tplc="CE3C6242">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5514F0A"/>
    <w:multiLevelType w:val="hybridMultilevel"/>
    <w:tmpl w:val="B9128B2C"/>
    <w:lvl w:ilvl="0" w:tplc="C4F6A98A">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8" w15:restartNumberingAfterBreak="0">
    <w:nsid w:val="25A56C7A"/>
    <w:multiLevelType w:val="hybridMultilevel"/>
    <w:tmpl w:val="EDBAA1C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383164EE"/>
    <w:multiLevelType w:val="hybridMultilevel"/>
    <w:tmpl w:val="4ECA0852"/>
    <w:lvl w:ilvl="0" w:tplc="08160017">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0" w15:restartNumberingAfterBreak="0">
    <w:nsid w:val="4499703D"/>
    <w:multiLevelType w:val="hybridMultilevel"/>
    <w:tmpl w:val="A2C4C20C"/>
    <w:lvl w:ilvl="0" w:tplc="4E9AB998">
      <w:start w:val="6"/>
      <w:numFmt w:val="bullet"/>
      <w:lvlText w:val=""/>
      <w:lvlJc w:val="left"/>
      <w:pPr>
        <w:ind w:left="1080" w:hanging="360"/>
      </w:pPr>
      <w:rPr>
        <w:rFonts w:ascii="Symbol" w:eastAsia="Times New Roman" w:hAnsi="Symbol" w:cs="Times New Roman"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1" w15:restartNumberingAfterBreak="0">
    <w:nsid w:val="46835A48"/>
    <w:multiLevelType w:val="hybridMultilevel"/>
    <w:tmpl w:val="AC6401EC"/>
    <w:lvl w:ilvl="0" w:tplc="6AC20B60">
      <w:start w:val="6"/>
      <w:numFmt w:val="bullet"/>
      <w:lvlText w:val=""/>
      <w:lvlJc w:val="left"/>
      <w:pPr>
        <w:ind w:left="1080" w:hanging="360"/>
      </w:pPr>
      <w:rPr>
        <w:rFonts w:ascii="Symbol" w:eastAsia="Times New Roman" w:hAnsi="Symbol" w:cs="Times New Roman"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2" w15:restartNumberingAfterBreak="0">
    <w:nsid w:val="49B56E9C"/>
    <w:multiLevelType w:val="hybridMultilevel"/>
    <w:tmpl w:val="F3E0596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49F3228D"/>
    <w:multiLevelType w:val="hybridMultilevel"/>
    <w:tmpl w:val="182E00CC"/>
    <w:lvl w:ilvl="0" w:tplc="59661698">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4" w15:restartNumberingAfterBreak="0">
    <w:nsid w:val="52F261F0"/>
    <w:multiLevelType w:val="hybridMultilevel"/>
    <w:tmpl w:val="017EAE4C"/>
    <w:lvl w:ilvl="0" w:tplc="030ADD78">
      <w:start w:val="6"/>
      <w:numFmt w:val="bullet"/>
      <w:lvlText w:val=""/>
      <w:lvlJc w:val="left"/>
      <w:pPr>
        <w:ind w:left="1080" w:hanging="360"/>
      </w:pPr>
      <w:rPr>
        <w:rFonts w:ascii="Symbol" w:eastAsia="Times New Roman" w:hAnsi="Symbol" w:cs="Times New Roman"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5" w15:restartNumberingAfterBreak="0">
    <w:nsid w:val="6EE64E5B"/>
    <w:multiLevelType w:val="hybridMultilevel"/>
    <w:tmpl w:val="9F16864A"/>
    <w:lvl w:ilvl="0" w:tplc="7310ADA0">
      <w:start w:val="2"/>
      <w:numFmt w:val="bullet"/>
      <w:lvlText w:val=""/>
      <w:lvlJc w:val="left"/>
      <w:pPr>
        <w:ind w:left="108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76AF5DC6"/>
    <w:multiLevelType w:val="hybridMultilevel"/>
    <w:tmpl w:val="15F266F2"/>
    <w:lvl w:ilvl="0" w:tplc="A2D41618">
      <w:start w:val="18"/>
      <w:numFmt w:val="bullet"/>
      <w:lvlText w:val=""/>
      <w:lvlJc w:val="left"/>
      <w:pPr>
        <w:ind w:left="1080" w:hanging="360"/>
      </w:pPr>
      <w:rPr>
        <w:rFonts w:ascii="Symbol" w:eastAsia="Times New Roman" w:hAnsi="Symbol" w:cs="Times New Roman"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7" w15:restartNumberingAfterBreak="0">
    <w:nsid w:val="79CD0EDD"/>
    <w:multiLevelType w:val="hybridMultilevel"/>
    <w:tmpl w:val="831AF3E0"/>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8" w15:restartNumberingAfterBreak="0">
    <w:nsid w:val="7DAF6916"/>
    <w:multiLevelType w:val="hybridMultilevel"/>
    <w:tmpl w:val="CA4E9A0C"/>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9" w15:restartNumberingAfterBreak="0">
    <w:nsid w:val="7FE009BA"/>
    <w:multiLevelType w:val="hybridMultilevel"/>
    <w:tmpl w:val="D5A22D6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9"/>
  </w:num>
  <w:num w:numId="2">
    <w:abstractNumId w:val="9"/>
  </w:num>
  <w:num w:numId="3">
    <w:abstractNumId w:val="8"/>
  </w:num>
  <w:num w:numId="4">
    <w:abstractNumId w:val="2"/>
  </w:num>
  <w:num w:numId="5">
    <w:abstractNumId w:val="12"/>
  </w:num>
  <w:num w:numId="6">
    <w:abstractNumId w:val="5"/>
  </w:num>
  <w:num w:numId="7">
    <w:abstractNumId w:val="1"/>
  </w:num>
  <w:num w:numId="8">
    <w:abstractNumId w:val="7"/>
  </w:num>
  <w:num w:numId="9">
    <w:abstractNumId w:val="6"/>
  </w:num>
  <w:num w:numId="10">
    <w:abstractNumId w:val="0"/>
  </w:num>
  <w:num w:numId="11">
    <w:abstractNumId w:val="16"/>
  </w:num>
  <w:num w:numId="12">
    <w:abstractNumId w:val="10"/>
  </w:num>
  <w:num w:numId="13">
    <w:abstractNumId w:val="3"/>
  </w:num>
  <w:num w:numId="14">
    <w:abstractNumId w:val="14"/>
  </w:num>
  <w:num w:numId="15">
    <w:abstractNumId w:val="11"/>
  </w:num>
  <w:num w:numId="16">
    <w:abstractNumId w:val="13"/>
  </w:num>
  <w:num w:numId="17">
    <w:abstractNumId w:val="18"/>
  </w:num>
  <w:num w:numId="18">
    <w:abstractNumId w:val="17"/>
  </w:num>
  <w:num w:numId="19">
    <w:abstractNumId w:val="4"/>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9F"/>
    <w:rsid w:val="00001C04"/>
    <w:rsid w:val="00001C7D"/>
    <w:rsid w:val="00001E9D"/>
    <w:rsid w:val="000020F6"/>
    <w:rsid w:val="0000541D"/>
    <w:rsid w:val="0001113E"/>
    <w:rsid w:val="000128B3"/>
    <w:rsid w:val="00013425"/>
    <w:rsid w:val="00015C85"/>
    <w:rsid w:val="000205B7"/>
    <w:rsid w:val="00022C14"/>
    <w:rsid w:val="000230BF"/>
    <w:rsid w:val="000232EB"/>
    <w:rsid w:val="0002391C"/>
    <w:rsid w:val="000247F7"/>
    <w:rsid w:val="00025206"/>
    <w:rsid w:val="00026A0D"/>
    <w:rsid w:val="00030E27"/>
    <w:rsid w:val="0003240D"/>
    <w:rsid w:val="000326BD"/>
    <w:rsid w:val="00037D78"/>
    <w:rsid w:val="00042BCD"/>
    <w:rsid w:val="00043218"/>
    <w:rsid w:val="00046ACF"/>
    <w:rsid w:val="000564F9"/>
    <w:rsid w:val="0006245B"/>
    <w:rsid w:val="0006509F"/>
    <w:rsid w:val="00074BC9"/>
    <w:rsid w:val="00076BB7"/>
    <w:rsid w:val="00090068"/>
    <w:rsid w:val="0009520A"/>
    <w:rsid w:val="00096349"/>
    <w:rsid w:val="000979AB"/>
    <w:rsid w:val="00097E89"/>
    <w:rsid w:val="000A268F"/>
    <w:rsid w:val="000A5C0E"/>
    <w:rsid w:val="000A5FEC"/>
    <w:rsid w:val="000A7019"/>
    <w:rsid w:val="000B2309"/>
    <w:rsid w:val="000B5A3B"/>
    <w:rsid w:val="000B6256"/>
    <w:rsid w:val="000B769D"/>
    <w:rsid w:val="000C3960"/>
    <w:rsid w:val="000C4A6B"/>
    <w:rsid w:val="000D2762"/>
    <w:rsid w:val="000D328B"/>
    <w:rsid w:val="000D3587"/>
    <w:rsid w:val="000D51E2"/>
    <w:rsid w:val="000E1FE4"/>
    <w:rsid w:val="000E2094"/>
    <w:rsid w:val="000E24D8"/>
    <w:rsid w:val="000E4570"/>
    <w:rsid w:val="000E700A"/>
    <w:rsid w:val="000F0E30"/>
    <w:rsid w:val="000F37ED"/>
    <w:rsid w:val="000F7E20"/>
    <w:rsid w:val="001020F7"/>
    <w:rsid w:val="00102657"/>
    <w:rsid w:val="0010299E"/>
    <w:rsid w:val="001121BA"/>
    <w:rsid w:val="00113951"/>
    <w:rsid w:val="001250B1"/>
    <w:rsid w:val="001355FA"/>
    <w:rsid w:val="00136359"/>
    <w:rsid w:val="001374F1"/>
    <w:rsid w:val="00142808"/>
    <w:rsid w:val="00147AF7"/>
    <w:rsid w:val="00147E58"/>
    <w:rsid w:val="00147F68"/>
    <w:rsid w:val="001535C4"/>
    <w:rsid w:val="00154A36"/>
    <w:rsid w:val="00155E71"/>
    <w:rsid w:val="00161D79"/>
    <w:rsid w:val="00162BFB"/>
    <w:rsid w:val="00162DD7"/>
    <w:rsid w:val="001652A7"/>
    <w:rsid w:val="0017100B"/>
    <w:rsid w:val="001724A4"/>
    <w:rsid w:val="001725EF"/>
    <w:rsid w:val="00172801"/>
    <w:rsid w:val="00172B8A"/>
    <w:rsid w:val="00175257"/>
    <w:rsid w:val="00176F0B"/>
    <w:rsid w:val="00180F05"/>
    <w:rsid w:val="00186316"/>
    <w:rsid w:val="001905F8"/>
    <w:rsid w:val="00191FBF"/>
    <w:rsid w:val="00194D08"/>
    <w:rsid w:val="001956D6"/>
    <w:rsid w:val="001A5DCA"/>
    <w:rsid w:val="001B4F06"/>
    <w:rsid w:val="001C0FE5"/>
    <w:rsid w:val="001C1E0A"/>
    <w:rsid w:val="001C2B70"/>
    <w:rsid w:val="001C557E"/>
    <w:rsid w:val="001C6F3E"/>
    <w:rsid w:val="001D5B6F"/>
    <w:rsid w:val="001D63A2"/>
    <w:rsid w:val="001E3A20"/>
    <w:rsid w:val="001E3D92"/>
    <w:rsid w:val="001E762B"/>
    <w:rsid w:val="001E7809"/>
    <w:rsid w:val="001F06B7"/>
    <w:rsid w:val="001F19DA"/>
    <w:rsid w:val="001F2C82"/>
    <w:rsid w:val="001F31DF"/>
    <w:rsid w:val="001F5357"/>
    <w:rsid w:val="00201165"/>
    <w:rsid w:val="00203AA4"/>
    <w:rsid w:val="002041F3"/>
    <w:rsid w:val="002056E0"/>
    <w:rsid w:val="00205708"/>
    <w:rsid w:val="00207410"/>
    <w:rsid w:val="00211141"/>
    <w:rsid w:val="0021247D"/>
    <w:rsid w:val="002148AB"/>
    <w:rsid w:val="00216246"/>
    <w:rsid w:val="0022058C"/>
    <w:rsid w:val="002213EA"/>
    <w:rsid w:val="00226E7E"/>
    <w:rsid w:val="002304DA"/>
    <w:rsid w:val="0023186B"/>
    <w:rsid w:val="002320DE"/>
    <w:rsid w:val="00235A9F"/>
    <w:rsid w:val="002364F0"/>
    <w:rsid w:val="00237EBD"/>
    <w:rsid w:val="00242E7D"/>
    <w:rsid w:val="002458C0"/>
    <w:rsid w:val="00247C3D"/>
    <w:rsid w:val="0025308C"/>
    <w:rsid w:val="0025315C"/>
    <w:rsid w:val="00260CF7"/>
    <w:rsid w:val="00262266"/>
    <w:rsid w:val="00262292"/>
    <w:rsid w:val="00267443"/>
    <w:rsid w:val="00272362"/>
    <w:rsid w:val="0027352B"/>
    <w:rsid w:val="0027432B"/>
    <w:rsid w:val="0028022D"/>
    <w:rsid w:val="00280332"/>
    <w:rsid w:val="0028120A"/>
    <w:rsid w:val="00283197"/>
    <w:rsid w:val="00283597"/>
    <w:rsid w:val="00284679"/>
    <w:rsid w:val="00285605"/>
    <w:rsid w:val="002856E0"/>
    <w:rsid w:val="002926C6"/>
    <w:rsid w:val="00294A54"/>
    <w:rsid w:val="002959DC"/>
    <w:rsid w:val="00295DCD"/>
    <w:rsid w:val="00296DEF"/>
    <w:rsid w:val="0029740E"/>
    <w:rsid w:val="002A086B"/>
    <w:rsid w:val="002A1333"/>
    <w:rsid w:val="002A25F6"/>
    <w:rsid w:val="002A38CF"/>
    <w:rsid w:val="002A5D8B"/>
    <w:rsid w:val="002B0974"/>
    <w:rsid w:val="002B1408"/>
    <w:rsid w:val="002C2CE6"/>
    <w:rsid w:val="002C3669"/>
    <w:rsid w:val="002C4790"/>
    <w:rsid w:val="002C4DBB"/>
    <w:rsid w:val="002C59A7"/>
    <w:rsid w:val="002C6120"/>
    <w:rsid w:val="002D2C65"/>
    <w:rsid w:val="002D4A53"/>
    <w:rsid w:val="002D5BFD"/>
    <w:rsid w:val="002D5FCD"/>
    <w:rsid w:val="002D62EC"/>
    <w:rsid w:val="002E0646"/>
    <w:rsid w:val="002E0E60"/>
    <w:rsid w:val="002E5A9E"/>
    <w:rsid w:val="002F1F54"/>
    <w:rsid w:val="002F26C4"/>
    <w:rsid w:val="002F2B63"/>
    <w:rsid w:val="002F472F"/>
    <w:rsid w:val="002F53F2"/>
    <w:rsid w:val="002F604C"/>
    <w:rsid w:val="0030148E"/>
    <w:rsid w:val="003042CB"/>
    <w:rsid w:val="003062C6"/>
    <w:rsid w:val="00312582"/>
    <w:rsid w:val="00315F2B"/>
    <w:rsid w:val="0031708E"/>
    <w:rsid w:val="003224D5"/>
    <w:rsid w:val="0032417D"/>
    <w:rsid w:val="00327AFD"/>
    <w:rsid w:val="00330185"/>
    <w:rsid w:val="0033094C"/>
    <w:rsid w:val="00330A0C"/>
    <w:rsid w:val="00333285"/>
    <w:rsid w:val="00337619"/>
    <w:rsid w:val="003469B1"/>
    <w:rsid w:val="00346AAB"/>
    <w:rsid w:val="00346FDA"/>
    <w:rsid w:val="003477A8"/>
    <w:rsid w:val="0035149A"/>
    <w:rsid w:val="00353C92"/>
    <w:rsid w:val="00355541"/>
    <w:rsid w:val="00356791"/>
    <w:rsid w:val="00360781"/>
    <w:rsid w:val="00362828"/>
    <w:rsid w:val="00362A0B"/>
    <w:rsid w:val="003632DC"/>
    <w:rsid w:val="003654A1"/>
    <w:rsid w:val="0037001F"/>
    <w:rsid w:val="00370567"/>
    <w:rsid w:val="00371213"/>
    <w:rsid w:val="003725B3"/>
    <w:rsid w:val="00374EAC"/>
    <w:rsid w:val="003750AB"/>
    <w:rsid w:val="0038344A"/>
    <w:rsid w:val="0038357A"/>
    <w:rsid w:val="003842CA"/>
    <w:rsid w:val="0039041D"/>
    <w:rsid w:val="003A1C62"/>
    <w:rsid w:val="003A2351"/>
    <w:rsid w:val="003A2D96"/>
    <w:rsid w:val="003A3679"/>
    <w:rsid w:val="003A4804"/>
    <w:rsid w:val="003A48A0"/>
    <w:rsid w:val="003A64CB"/>
    <w:rsid w:val="003A714C"/>
    <w:rsid w:val="003A7EE6"/>
    <w:rsid w:val="003B18A8"/>
    <w:rsid w:val="003B19D7"/>
    <w:rsid w:val="003B49E6"/>
    <w:rsid w:val="003B5A8B"/>
    <w:rsid w:val="003B778E"/>
    <w:rsid w:val="003C5226"/>
    <w:rsid w:val="003E281A"/>
    <w:rsid w:val="003E6B01"/>
    <w:rsid w:val="003E6FB8"/>
    <w:rsid w:val="003E7E2D"/>
    <w:rsid w:val="003F2783"/>
    <w:rsid w:val="003F2ABD"/>
    <w:rsid w:val="003F7CE9"/>
    <w:rsid w:val="0040206D"/>
    <w:rsid w:val="00406716"/>
    <w:rsid w:val="00417F1F"/>
    <w:rsid w:val="004225EA"/>
    <w:rsid w:val="00422965"/>
    <w:rsid w:val="0042544F"/>
    <w:rsid w:val="004260A5"/>
    <w:rsid w:val="00426A94"/>
    <w:rsid w:val="00426AED"/>
    <w:rsid w:val="00426CA4"/>
    <w:rsid w:val="00431F2E"/>
    <w:rsid w:val="00441153"/>
    <w:rsid w:val="00444C61"/>
    <w:rsid w:val="0044736C"/>
    <w:rsid w:val="004524A8"/>
    <w:rsid w:val="00452775"/>
    <w:rsid w:val="00454B12"/>
    <w:rsid w:val="00460140"/>
    <w:rsid w:val="0046079A"/>
    <w:rsid w:val="004622BA"/>
    <w:rsid w:val="004630EE"/>
    <w:rsid w:val="00463F36"/>
    <w:rsid w:val="00465A04"/>
    <w:rsid w:val="00466CBE"/>
    <w:rsid w:val="004710C6"/>
    <w:rsid w:val="00471F26"/>
    <w:rsid w:val="00472F13"/>
    <w:rsid w:val="00482A60"/>
    <w:rsid w:val="00484CB6"/>
    <w:rsid w:val="004850E4"/>
    <w:rsid w:val="004874CA"/>
    <w:rsid w:val="0049112F"/>
    <w:rsid w:val="00492616"/>
    <w:rsid w:val="00493E4D"/>
    <w:rsid w:val="00494E41"/>
    <w:rsid w:val="004A13F6"/>
    <w:rsid w:val="004A1595"/>
    <w:rsid w:val="004A5B41"/>
    <w:rsid w:val="004B6761"/>
    <w:rsid w:val="004C1B00"/>
    <w:rsid w:val="004C3A93"/>
    <w:rsid w:val="004C798C"/>
    <w:rsid w:val="004D20C2"/>
    <w:rsid w:val="004D311A"/>
    <w:rsid w:val="004D47B2"/>
    <w:rsid w:val="004D5BB0"/>
    <w:rsid w:val="004E05D0"/>
    <w:rsid w:val="004E1DA9"/>
    <w:rsid w:val="004E3707"/>
    <w:rsid w:val="004E3BF3"/>
    <w:rsid w:val="004E410D"/>
    <w:rsid w:val="004F0B74"/>
    <w:rsid w:val="004F3805"/>
    <w:rsid w:val="004F4863"/>
    <w:rsid w:val="004F56B8"/>
    <w:rsid w:val="004F59A7"/>
    <w:rsid w:val="004F5C67"/>
    <w:rsid w:val="005023E1"/>
    <w:rsid w:val="00503011"/>
    <w:rsid w:val="005034A6"/>
    <w:rsid w:val="00505048"/>
    <w:rsid w:val="00506265"/>
    <w:rsid w:val="00506D82"/>
    <w:rsid w:val="00507424"/>
    <w:rsid w:val="00507559"/>
    <w:rsid w:val="0051144C"/>
    <w:rsid w:val="0051150A"/>
    <w:rsid w:val="005136B5"/>
    <w:rsid w:val="00515FE6"/>
    <w:rsid w:val="00517614"/>
    <w:rsid w:val="0052065D"/>
    <w:rsid w:val="0052278D"/>
    <w:rsid w:val="005239EA"/>
    <w:rsid w:val="00525CA4"/>
    <w:rsid w:val="005362EC"/>
    <w:rsid w:val="0053650B"/>
    <w:rsid w:val="00537D66"/>
    <w:rsid w:val="0054033A"/>
    <w:rsid w:val="00543BEB"/>
    <w:rsid w:val="005477A6"/>
    <w:rsid w:val="00551AA3"/>
    <w:rsid w:val="00552566"/>
    <w:rsid w:val="00552E85"/>
    <w:rsid w:val="005551E9"/>
    <w:rsid w:val="0055577A"/>
    <w:rsid w:val="00555C90"/>
    <w:rsid w:val="00556B8A"/>
    <w:rsid w:val="0056232D"/>
    <w:rsid w:val="005627AF"/>
    <w:rsid w:val="00562AD5"/>
    <w:rsid w:val="00563185"/>
    <w:rsid w:val="00566B21"/>
    <w:rsid w:val="00571549"/>
    <w:rsid w:val="005733E4"/>
    <w:rsid w:val="00574FDB"/>
    <w:rsid w:val="005804B6"/>
    <w:rsid w:val="00583C71"/>
    <w:rsid w:val="00584772"/>
    <w:rsid w:val="005B0F50"/>
    <w:rsid w:val="005B13C0"/>
    <w:rsid w:val="005B194A"/>
    <w:rsid w:val="005B24CE"/>
    <w:rsid w:val="005B296E"/>
    <w:rsid w:val="005B4599"/>
    <w:rsid w:val="005B4811"/>
    <w:rsid w:val="005B55C4"/>
    <w:rsid w:val="005B7452"/>
    <w:rsid w:val="005B7BC9"/>
    <w:rsid w:val="005B7D73"/>
    <w:rsid w:val="005C2374"/>
    <w:rsid w:val="005C2F61"/>
    <w:rsid w:val="005D117F"/>
    <w:rsid w:val="005D317D"/>
    <w:rsid w:val="005E269C"/>
    <w:rsid w:val="005E39D4"/>
    <w:rsid w:val="005E4800"/>
    <w:rsid w:val="005E4BF4"/>
    <w:rsid w:val="005E518E"/>
    <w:rsid w:val="005E6D55"/>
    <w:rsid w:val="005E7562"/>
    <w:rsid w:val="005E764B"/>
    <w:rsid w:val="005E774D"/>
    <w:rsid w:val="005E7EEA"/>
    <w:rsid w:val="005F22A9"/>
    <w:rsid w:val="005F2C43"/>
    <w:rsid w:val="005F421E"/>
    <w:rsid w:val="00603969"/>
    <w:rsid w:val="006121D1"/>
    <w:rsid w:val="00612905"/>
    <w:rsid w:val="006144B9"/>
    <w:rsid w:val="0061485F"/>
    <w:rsid w:val="00617EEE"/>
    <w:rsid w:val="00625364"/>
    <w:rsid w:val="006378F0"/>
    <w:rsid w:val="00640D72"/>
    <w:rsid w:val="006467F3"/>
    <w:rsid w:val="00647123"/>
    <w:rsid w:val="00647A27"/>
    <w:rsid w:val="00653BEB"/>
    <w:rsid w:val="006565A7"/>
    <w:rsid w:val="00656834"/>
    <w:rsid w:val="006601DA"/>
    <w:rsid w:val="00660BBF"/>
    <w:rsid w:val="00664475"/>
    <w:rsid w:val="00665864"/>
    <w:rsid w:val="0066776C"/>
    <w:rsid w:val="00667E6D"/>
    <w:rsid w:val="0067612F"/>
    <w:rsid w:val="006773E1"/>
    <w:rsid w:val="0068599F"/>
    <w:rsid w:val="00687FA4"/>
    <w:rsid w:val="00690549"/>
    <w:rsid w:val="0069080E"/>
    <w:rsid w:val="00690E51"/>
    <w:rsid w:val="0069195A"/>
    <w:rsid w:val="006939C9"/>
    <w:rsid w:val="00693B2E"/>
    <w:rsid w:val="006948F0"/>
    <w:rsid w:val="00694A66"/>
    <w:rsid w:val="006A211D"/>
    <w:rsid w:val="006A30B6"/>
    <w:rsid w:val="006A3530"/>
    <w:rsid w:val="006B0C40"/>
    <w:rsid w:val="006B215F"/>
    <w:rsid w:val="006B335C"/>
    <w:rsid w:val="006B5A03"/>
    <w:rsid w:val="006B60CE"/>
    <w:rsid w:val="006B7829"/>
    <w:rsid w:val="006C008A"/>
    <w:rsid w:val="006C7C6F"/>
    <w:rsid w:val="006D05E8"/>
    <w:rsid w:val="006D3B27"/>
    <w:rsid w:val="006D4AFA"/>
    <w:rsid w:val="006D50E8"/>
    <w:rsid w:val="006D5570"/>
    <w:rsid w:val="006D5F2F"/>
    <w:rsid w:val="006D7021"/>
    <w:rsid w:val="006E0276"/>
    <w:rsid w:val="006E0CA6"/>
    <w:rsid w:val="006E0E16"/>
    <w:rsid w:val="006E6C35"/>
    <w:rsid w:val="006F2852"/>
    <w:rsid w:val="006F5146"/>
    <w:rsid w:val="006F6153"/>
    <w:rsid w:val="006F7FC9"/>
    <w:rsid w:val="00701D97"/>
    <w:rsid w:val="007030A3"/>
    <w:rsid w:val="00703714"/>
    <w:rsid w:val="00703C3A"/>
    <w:rsid w:val="0070592D"/>
    <w:rsid w:val="00706A1F"/>
    <w:rsid w:val="00710BC2"/>
    <w:rsid w:val="00711865"/>
    <w:rsid w:val="00711FFC"/>
    <w:rsid w:val="00712A34"/>
    <w:rsid w:val="007149BF"/>
    <w:rsid w:val="00715B1C"/>
    <w:rsid w:val="00721218"/>
    <w:rsid w:val="00725244"/>
    <w:rsid w:val="007255E3"/>
    <w:rsid w:val="0073196D"/>
    <w:rsid w:val="00732BF0"/>
    <w:rsid w:val="00733CFB"/>
    <w:rsid w:val="00734B3A"/>
    <w:rsid w:val="007407D8"/>
    <w:rsid w:val="00740C58"/>
    <w:rsid w:val="00741758"/>
    <w:rsid w:val="007428AB"/>
    <w:rsid w:val="00742F95"/>
    <w:rsid w:val="00745F33"/>
    <w:rsid w:val="00752380"/>
    <w:rsid w:val="0075700A"/>
    <w:rsid w:val="007644FB"/>
    <w:rsid w:val="0076604A"/>
    <w:rsid w:val="00767871"/>
    <w:rsid w:val="00771686"/>
    <w:rsid w:val="00772FCD"/>
    <w:rsid w:val="00774955"/>
    <w:rsid w:val="00776970"/>
    <w:rsid w:val="00776B9A"/>
    <w:rsid w:val="00776D24"/>
    <w:rsid w:val="00777C6A"/>
    <w:rsid w:val="007820D3"/>
    <w:rsid w:val="00785366"/>
    <w:rsid w:val="00785770"/>
    <w:rsid w:val="0078765D"/>
    <w:rsid w:val="007942F4"/>
    <w:rsid w:val="007964F3"/>
    <w:rsid w:val="007A2407"/>
    <w:rsid w:val="007C0844"/>
    <w:rsid w:val="007C0A0F"/>
    <w:rsid w:val="007C0DF3"/>
    <w:rsid w:val="007C3B1D"/>
    <w:rsid w:val="007C3DA7"/>
    <w:rsid w:val="007C47DE"/>
    <w:rsid w:val="007D1406"/>
    <w:rsid w:val="007D6DF1"/>
    <w:rsid w:val="007D7532"/>
    <w:rsid w:val="007D7B58"/>
    <w:rsid w:val="007E05E8"/>
    <w:rsid w:val="007E1B96"/>
    <w:rsid w:val="007E47B0"/>
    <w:rsid w:val="007E603B"/>
    <w:rsid w:val="007E78C9"/>
    <w:rsid w:val="007E7CEB"/>
    <w:rsid w:val="007F29C2"/>
    <w:rsid w:val="007F3331"/>
    <w:rsid w:val="007F37A5"/>
    <w:rsid w:val="007F7253"/>
    <w:rsid w:val="00804E2B"/>
    <w:rsid w:val="00806DBA"/>
    <w:rsid w:val="008070A5"/>
    <w:rsid w:val="008113D3"/>
    <w:rsid w:val="00813F72"/>
    <w:rsid w:val="008146ED"/>
    <w:rsid w:val="00814BD3"/>
    <w:rsid w:val="008157EB"/>
    <w:rsid w:val="00815D2A"/>
    <w:rsid w:val="008167AB"/>
    <w:rsid w:val="008176A9"/>
    <w:rsid w:val="00823F6D"/>
    <w:rsid w:val="00823FA3"/>
    <w:rsid w:val="00824A5C"/>
    <w:rsid w:val="008265BE"/>
    <w:rsid w:val="0083224A"/>
    <w:rsid w:val="0083447F"/>
    <w:rsid w:val="0083504A"/>
    <w:rsid w:val="0083635F"/>
    <w:rsid w:val="00843F5E"/>
    <w:rsid w:val="00857103"/>
    <w:rsid w:val="00860174"/>
    <w:rsid w:val="00864D54"/>
    <w:rsid w:val="00866DFA"/>
    <w:rsid w:val="008675E2"/>
    <w:rsid w:val="00871627"/>
    <w:rsid w:val="00872A19"/>
    <w:rsid w:val="008731F6"/>
    <w:rsid w:val="00874E3A"/>
    <w:rsid w:val="008755F5"/>
    <w:rsid w:val="008757BE"/>
    <w:rsid w:val="0087687B"/>
    <w:rsid w:val="00880633"/>
    <w:rsid w:val="00882291"/>
    <w:rsid w:val="00882303"/>
    <w:rsid w:val="0088458E"/>
    <w:rsid w:val="008870F3"/>
    <w:rsid w:val="008923BA"/>
    <w:rsid w:val="00895000"/>
    <w:rsid w:val="00896FDC"/>
    <w:rsid w:val="00897571"/>
    <w:rsid w:val="008A01A0"/>
    <w:rsid w:val="008A59A4"/>
    <w:rsid w:val="008A605B"/>
    <w:rsid w:val="008A6D6A"/>
    <w:rsid w:val="008A7F56"/>
    <w:rsid w:val="008B04BB"/>
    <w:rsid w:val="008B593A"/>
    <w:rsid w:val="008B6A08"/>
    <w:rsid w:val="008B762D"/>
    <w:rsid w:val="008C1071"/>
    <w:rsid w:val="008C2F40"/>
    <w:rsid w:val="008C70BC"/>
    <w:rsid w:val="008D2D2C"/>
    <w:rsid w:val="008D3254"/>
    <w:rsid w:val="008D3C11"/>
    <w:rsid w:val="008D48C2"/>
    <w:rsid w:val="008D7365"/>
    <w:rsid w:val="008D7FC8"/>
    <w:rsid w:val="008E1820"/>
    <w:rsid w:val="008E1A2B"/>
    <w:rsid w:val="008E43BB"/>
    <w:rsid w:val="008E50FD"/>
    <w:rsid w:val="008E583E"/>
    <w:rsid w:val="008E6009"/>
    <w:rsid w:val="008E750F"/>
    <w:rsid w:val="008F48C7"/>
    <w:rsid w:val="008F5883"/>
    <w:rsid w:val="008F6B60"/>
    <w:rsid w:val="009023BB"/>
    <w:rsid w:val="00904F9D"/>
    <w:rsid w:val="00907A0C"/>
    <w:rsid w:val="00911330"/>
    <w:rsid w:val="00912337"/>
    <w:rsid w:val="009123E6"/>
    <w:rsid w:val="00913A57"/>
    <w:rsid w:val="00915418"/>
    <w:rsid w:val="009201BF"/>
    <w:rsid w:val="00926623"/>
    <w:rsid w:val="00934B69"/>
    <w:rsid w:val="00937129"/>
    <w:rsid w:val="00937DDE"/>
    <w:rsid w:val="00937FB7"/>
    <w:rsid w:val="009462B8"/>
    <w:rsid w:val="00946382"/>
    <w:rsid w:val="00951741"/>
    <w:rsid w:val="00957330"/>
    <w:rsid w:val="009574B1"/>
    <w:rsid w:val="00957E1D"/>
    <w:rsid w:val="0096183B"/>
    <w:rsid w:val="009625DF"/>
    <w:rsid w:val="009657F2"/>
    <w:rsid w:val="00970301"/>
    <w:rsid w:val="00971F51"/>
    <w:rsid w:val="0097476C"/>
    <w:rsid w:val="00974CD5"/>
    <w:rsid w:val="009750AE"/>
    <w:rsid w:val="009828AB"/>
    <w:rsid w:val="00983158"/>
    <w:rsid w:val="0098447E"/>
    <w:rsid w:val="00985F59"/>
    <w:rsid w:val="0098651D"/>
    <w:rsid w:val="00991625"/>
    <w:rsid w:val="00992D45"/>
    <w:rsid w:val="009A339B"/>
    <w:rsid w:val="009A3F55"/>
    <w:rsid w:val="009A6DE1"/>
    <w:rsid w:val="009B0CF1"/>
    <w:rsid w:val="009B7485"/>
    <w:rsid w:val="009C1EA4"/>
    <w:rsid w:val="009C22E6"/>
    <w:rsid w:val="009C2908"/>
    <w:rsid w:val="009C5E36"/>
    <w:rsid w:val="009D0712"/>
    <w:rsid w:val="009D1307"/>
    <w:rsid w:val="009D3DD6"/>
    <w:rsid w:val="009D3EF1"/>
    <w:rsid w:val="009D445B"/>
    <w:rsid w:val="009D4E1F"/>
    <w:rsid w:val="009D552B"/>
    <w:rsid w:val="009D791B"/>
    <w:rsid w:val="009E2EBC"/>
    <w:rsid w:val="009E3249"/>
    <w:rsid w:val="009E52D6"/>
    <w:rsid w:val="009E5D82"/>
    <w:rsid w:val="009F11C3"/>
    <w:rsid w:val="00A045C5"/>
    <w:rsid w:val="00A0582C"/>
    <w:rsid w:val="00A078B6"/>
    <w:rsid w:val="00A11247"/>
    <w:rsid w:val="00A1138B"/>
    <w:rsid w:val="00A121C8"/>
    <w:rsid w:val="00A13D7B"/>
    <w:rsid w:val="00A152DA"/>
    <w:rsid w:val="00A154DB"/>
    <w:rsid w:val="00A166B7"/>
    <w:rsid w:val="00A260FA"/>
    <w:rsid w:val="00A263C2"/>
    <w:rsid w:val="00A2683B"/>
    <w:rsid w:val="00A275E0"/>
    <w:rsid w:val="00A3103F"/>
    <w:rsid w:val="00A31B7E"/>
    <w:rsid w:val="00A36ABA"/>
    <w:rsid w:val="00A3704D"/>
    <w:rsid w:val="00A41108"/>
    <w:rsid w:val="00A44821"/>
    <w:rsid w:val="00A4565D"/>
    <w:rsid w:val="00A50551"/>
    <w:rsid w:val="00A519E0"/>
    <w:rsid w:val="00A53691"/>
    <w:rsid w:val="00A5411B"/>
    <w:rsid w:val="00A54B93"/>
    <w:rsid w:val="00A601D3"/>
    <w:rsid w:val="00A61DA8"/>
    <w:rsid w:val="00A62026"/>
    <w:rsid w:val="00A64DED"/>
    <w:rsid w:val="00A7435F"/>
    <w:rsid w:val="00A761FF"/>
    <w:rsid w:val="00A80A4A"/>
    <w:rsid w:val="00A8116A"/>
    <w:rsid w:val="00A84994"/>
    <w:rsid w:val="00A93079"/>
    <w:rsid w:val="00A946DC"/>
    <w:rsid w:val="00AA4310"/>
    <w:rsid w:val="00AA5D5F"/>
    <w:rsid w:val="00AA78D7"/>
    <w:rsid w:val="00AB30B1"/>
    <w:rsid w:val="00AB78EC"/>
    <w:rsid w:val="00AC0FD5"/>
    <w:rsid w:val="00AC1470"/>
    <w:rsid w:val="00AC197B"/>
    <w:rsid w:val="00AC3521"/>
    <w:rsid w:val="00AC4CCE"/>
    <w:rsid w:val="00AC5027"/>
    <w:rsid w:val="00AD0135"/>
    <w:rsid w:val="00AD2D7D"/>
    <w:rsid w:val="00AD4C52"/>
    <w:rsid w:val="00AD5E10"/>
    <w:rsid w:val="00AD78F2"/>
    <w:rsid w:val="00AD7D7F"/>
    <w:rsid w:val="00AE1F6D"/>
    <w:rsid w:val="00AE21D5"/>
    <w:rsid w:val="00AE225B"/>
    <w:rsid w:val="00AE2EDD"/>
    <w:rsid w:val="00AE317F"/>
    <w:rsid w:val="00AE4A2A"/>
    <w:rsid w:val="00AE4D95"/>
    <w:rsid w:val="00AF2508"/>
    <w:rsid w:val="00AF4E5E"/>
    <w:rsid w:val="00B00590"/>
    <w:rsid w:val="00B02E0F"/>
    <w:rsid w:val="00B02FC4"/>
    <w:rsid w:val="00B0639F"/>
    <w:rsid w:val="00B11C82"/>
    <w:rsid w:val="00B30D59"/>
    <w:rsid w:val="00B3240B"/>
    <w:rsid w:val="00B35B14"/>
    <w:rsid w:val="00B4173F"/>
    <w:rsid w:val="00B41ABB"/>
    <w:rsid w:val="00B441B8"/>
    <w:rsid w:val="00B44673"/>
    <w:rsid w:val="00B4516D"/>
    <w:rsid w:val="00B51967"/>
    <w:rsid w:val="00B51D18"/>
    <w:rsid w:val="00B55872"/>
    <w:rsid w:val="00B64F9F"/>
    <w:rsid w:val="00B66F79"/>
    <w:rsid w:val="00B715D6"/>
    <w:rsid w:val="00B72093"/>
    <w:rsid w:val="00B764C3"/>
    <w:rsid w:val="00B77D16"/>
    <w:rsid w:val="00B8519A"/>
    <w:rsid w:val="00B90C8B"/>
    <w:rsid w:val="00B96C11"/>
    <w:rsid w:val="00BA0954"/>
    <w:rsid w:val="00BA1DB2"/>
    <w:rsid w:val="00BA68CE"/>
    <w:rsid w:val="00BB0D74"/>
    <w:rsid w:val="00BB3D58"/>
    <w:rsid w:val="00BB3E2C"/>
    <w:rsid w:val="00BB5A75"/>
    <w:rsid w:val="00BB5D08"/>
    <w:rsid w:val="00BB753E"/>
    <w:rsid w:val="00BC3DB7"/>
    <w:rsid w:val="00BC69FD"/>
    <w:rsid w:val="00BD2545"/>
    <w:rsid w:val="00BD5B89"/>
    <w:rsid w:val="00BE0129"/>
    <w:rsid w:val="00BE0365"/>
    <w:rsid w:val="00BE116F"/>
    <w:rsid w:val="00BE247A"/>
    <w:rsid w:val="00BE7382"/>
    <w:rsid w:val="00BE740A"/>
    <w:rsid w:val="00BE7CE0"/>
    <w:rsid w:val="00BF3594"/>
    <w:rsid w:val="00BF4EC2"/>
    <w:rsid w:val="00BF7A23"/>
    <w:rsid w:val="00C022A6"/>
    <w:rsid w:val="00C02974"/>
    <w:rsid w:val="00C02AF8"/>
    <w:rsid w:val="00C046E1"/>
    <w:rsid w:val="00C050B7"/>
    <w:rsid w:val="00C06430"/>
    <w:rsid w:val="00C1149D"/>
    <w:rsid w:val="00C1737A"/>
    <w:rsid w:val="00C177D7"/>
    <w:rsid w:val="00C21FB8"/>
    <w:rsid w:val="00C24109"/>
    <w:rsid w:val="00C27FEA"/>
    <w:rsid w:val="00C3172D"/>
    <w:rsid w:val="00C37FF7"/>
    <w:rsid w:val="00C413C9"/>
    <w:rsid w:val="00C42177"/>
    <w:rsid w:val="00C43F02"/>
    <w:rsid w:val="00C43F87"/>
    <w:rsid w:val="00C44633"/>
    <w:rsid w:val="00C44D3B"/>
    <w:rsid w:val="00C4517F"/>
    <w:rsid w:val="00C466E2"/>
    <w:rsid w:val="00C53779"/>
    <w:rsid w:val="00C549B1"/>
    <w:rsid w:val="00C552A6"/>
    <w:rsid w:val="00C5766E"/>
    <w:rsid w:val="00C615C4"/>
    <w:rsid w:val="00C616DC"/>
    <w:rsid w:val="00C620F9"/>
    <w:rsid w:val="00C66315"/>
    <w:rsid w:val="00C67977"/>
    <w:rsid w:val="00C70DD3"/>
    <w:rsid w:val="00C72CA9"/>
    <w:rsid w:val="00C73365"/>
    <w:rsid w:val="00C733EC"/>
    <w:rsid w:val="00C74716"/>
    <w:rsid w:val="00C74B77"/>
    <w:rsid w:val="00C76D32"/>
    <w:rsid w:val="00C77961"/>
    <w:rsid w:val="00C77B11"/>
    <w:rsid w:val="00C817AD"/>
    <w:rsid w:val="00C83F06"/>
    <w:rsid w:val="00C8696B"/>
    <w:rsid w:val="00C8796E"/>
    <w:rsid w:val="00C91843"/>
    <w:rsid w:val="00C922E7"/>
    <w:rsid w:val="00C92BBE"/>
    <w:rsid w:val="00C9353F"/>
    <w:rsid w:val="00C953A6"/>
    <w:rsid w:val="00C96FAF"/>
    <w:rsid w:val="00CA04C3"/>
    <w:rsid w:val="00CA7275"/>
    <w:rsid w:val="00CB1C0C"/>
    <w:rsid w:val="00CB291E"/>
    <w:rsid w:val="00CB4977"/>
    <w:rsid w:val="00CC04A9"/>
    <w:rsid w:val="00CC370B"/>
    <w:rsid w:val="00CC6D00"/>
    <w:rsid w:val="00CD049E"/>
    <w:rsid w:val="00CD158E"/>
    <w:rsid w:val="00CD24A3"/>
    <w:rsid w:val="00CD2742"/>
    <w:rsid w:val="00CD4A69"/>
    <w:rsid w:val="00CD636D"/>
    <w:rsid w:val="00CE0B01"/>
    <w:rsid w:val="00CE2707"/>
    <w:rsid w:val="00CE3E98"/>
    <w:rsid w:val="00CF1F7D"/>
    <w:rsid w:val="00CF5414"/>
    <w:rsid w:val="00CF5B41"/>
    <w:rsid w:val="00CF6839"/>
    <w:rsid w:val="00D1123B"/>
    <w:rsid w:val="00D11752"/>
    <w:rsid w:val="00D14A81"/>
    <w:rsid w:val="00D15CD3"/>
    <w:rsid w:val="00D1682A"/>
    <w:rsid w:val="00D20CC9"/>
    <w:rsid w:val="00D20E2E"/>
    <w:rsid w:val="00D21CCD"/>
    <w:rsid w:val="00D24D47"/>
    <w:rsid w:val="00D24E73"/>
    <w:rsid w:val="00D260E0"/>
    <w:rsid w:val="00D3152D"/>
    <w:rsid w:val="00D3153B"/>
    <w:rsid w:val="00D409D3"/>
    <w:rsid w:val="00D47266"/>
    <w:rsid w:val="00D52126"/>
    <w:rsid w:val="00D629FC"/>
    <w:rsid w:val="00D67822"/>
    <w:rsid w:val="00D71220"/>
    <w:rsid w:val="00D71B26"/>
    <w:rsid w:val="00D731A6"/>
    <w:rsid w:val="00D74C19"/>
    <w:rsid w:val="00D81103"/>
    <w:rsid w:val="00D835E0"/>
    <w:rsid w:val="00D83644"/>
    <w:rsid w:val="00D8576E"/>
    <w:rsid w:val="00D9304B"/>
    <w:rsid w:val="00DA0B13"/>
    <w:rsid w:val="00DA1296"/>
    <w:rsid w:val="00DA1A23"/>
    <w:rsid w:val="00DB0014"/>
    <w:rsid w:val="00DB0611"/>
    <w:rsid w:val="00DB0F22"/>
    <w:rsid w:val="00DB3432"/>
    <w:rsid w:val="00DB3F1A"/>
    <w:rsid w:val="00DB59D6"/>
    <w:rsid w:val="00DB5BC0"/>
    <w:rsid w:val="00DB6C13"/>
    <w:rsid w:val="00DB7CC8"/>
    <w:rsid w:val="00DB7CEA"/>
    <w:rsid w:val="00DB7D45"/>
    <w:rsid w:val="00DC1323"/>
    <w:rsid w:val="00DC79C8"/>
    <w:rsid w:val="00DC7D7F"/>
    <w:rsid w:val="00DD0037"/>
    <w:rsid w:val="00DD2C05"/>
    <w:rsid w:val="00DD4122"/>
    <w:rsid w:val="00DD6154"/>
    <w:rsid w:val="00DD7E1F"/>
    <w:rsid w:val="00DE0EAE"/>
    <w:rsid w:val="00DE0F63"/>
    <w:rsid w:val="00DE15E0"/>
    <w:rsid w:val="00DE3ED2"/>
    <w:rsid w:val="00DE41B6"/>
    <w:rsid w:val="00DE4C21"/>
    <w:rsid w:val="00DE5500"/>
    <w:rsid w:val="00DF0E8E"/>
    <w:rsid w:val="00DF20EF"/>
    <w:rsid w:val="00DF4853"/>
    <w:rsid w:val="00E0074A"/>
    <w:rsid w:val="00E010B4"/>
    <w:rsid w:val="00E01258"/>
    <w:rsid w:val="00E042C3"/>
    <w:rsid w:val="00E04658"/>
    <w:rsid w:val="00E04C84"/>
    <w:rsid w:val="00E05864"/>
    <w:rsid w:val="00E05F42"/>
    <w:rsid w:val="00E1090A"/>
    <w:rsid w:val="00E11C99"/>
    <w:rsid w:val="00E1320E"/>
    <w:rsid w:val="00E1397D"/>
    <w:rsid w:val="00E1679C"/>
    <w:rsid w:val="00E17C4B"/>
    <w:rsid w:val="00E20232"/>
    <w:rsid w:val="00E24BCE"/>
    <w:rsid w:val="00E24F3F"/>
    <w:rsid w:val="00E2675F"/>
    <w:rsid w:val="00E313E5"/>
    <w:rsid w:val="00E32AF9"/>
    <w:rsid w:val="00E37FEA"/>
    <w:rsid w:val="00E41277"/>
    <w:rsid w:val="00E41E60"/>
    <w:rsid w:val="00E42625"/>
    <w:rsid w:val="00E43EA9"/>
    <w:rsid w:val="00E45BD0"/>
    <w:rsid w:val="00E46BB1"/>
    <w:rsid w:val="00E47ECC"/>
    <w:rsid w:val="00E65679"/>
    <w:rsid w:val="00E7113E"/>
    <w:rsid w:val="00E7314A"/>
    <w:rsid w:val="00E764EC"/>
    <w:rsid w:val="00E77A1C"/>
    <w:rsid w:val="00E82017"/>
    <w:rsid w:val="00E8436A"/>
    <w:rsid w:val="00E84C3B"/>
    <w:rsid w:val="00E85487"/>
    <w:rsid w:val="00E87BCF"/>
    <w:rsid w:val="00E90F60"/>
    <w:rsid w:val="00E9192D"/>
    <w:rsid w:val="00E94EC9"/>
    <w:rsid w:val="00E962FE"/>
    <w:rsid w:val="00E96B00"/>
    <w:rsid w:val="00E96F75"/>
    <w:rsid w:val="00EA1326"/>
    <w:rsid w:val="00EA16E2"/>
    <w:rsid w:val="00EA3CE9"/>
    <w:rsid w:val="00EA4C11"/>
    <w:rsid w:val="00EA5659"/>
    <w:rsid w:val="00EA5DBF"/>
    <w:rsid w:val="00EA61B8"/>
    <w:rsid w:val="00EA6663"/>
    <w:rsid w:val="00EA6878"/>
    <w:rsid w:val="00EA7235"/>
    <w:rsid w:val="00EB049D"/>
    <w:rsid w:val="00EB230F"/>
    <w:rsid w:val="00EB6464"/>
    <w:rsid w:val="00EB78EC"/>
    <w:rsid w:val="00EC7B45"/>
    <w:rsid w:val="00EC7B4D"/>
    <w:rsid w:val="00ED0910"/>
    <w:rsid w:val="00ED1165"/>
    <w:rsid w:val="00ED2A8E"/>
    <w:rsid w:val="00ED75B6"/>
    <w:rsid w:val="00EE74CE"/>
    <w:rsid w:val="00EF1C96"/>
    <w:rsid w:val="00EF2472"/>
    <w:rsid w:val="00EF2A3F"/>
    <w:rsid w:val="00EF4EA6"/>
    <w:rsid w:val="00EF631E"/>
    <w:rsid w:val="00EF7034"/>
    <w:rsid w:val="00F0114E"/>
    <w:rsid w:val="00F04E43"/>
    <w:rsid w:val="00F07491"/>
    <w:rsid w:val="00F11C0C"/>
    <w:rsid w:val="00F1668B"/>
    <w:rsid w:val="00F20EDE"/>
    <w:rsid w:val="00F21ABF"/>
    <w:rsid w:val="00F2604F"/>
    <w:rsid w:val="00F272A7"/>
    <w:rsid w:val="00F276DF"/>
    <w:rsid w:val="00F3189A"/>
    <w:rsid w:val="00F32A73"/>
    <w:rsid w:val="00F36229"/>
    <w:rsid w:val="00F366AC"/>
    <w:rsid w:val="00F37A80"/>
    <w:rsid w:val="00F440E5"/>
    <w:rsid w:val="00F45CAC"/>
    <w:rsid w:val="00F47C61"/>
    <w:rsid w:val="00F535A2"/>
    <w:rsid w:val="00F55917"/>
    <w:rsid w:val="00F56DE3"/>
    <w:rsid w:val="00F56E84"/>
    <w:rsid w:val="00F60C79"/>
    <w:rsid w:val="00F668FC"/>
    <w:rsid w:val="00F727E1"/>
    <w:rsid w:val="00F77F8D"/>
    <w:rsid w:val="00F87601"/>
    <w:rsid w:val="00F92E37"/>
    <w:rsid w:val="00F94DFE"/>
    <w:rsid w:val="00F9746C"/>
    <w:rsid w:val="00FA11D9"/>
    <w:rsid w:val="00FA1428"/>
    <w:rsid w:val="00FA66E9"/>
    <w:rsid w:val="00FA6F54"/>
    <w:rsid w:val="00FB0C3D"/>
    <w:rsid w:val="00FB0E12"/>
    <w:rsid w:val="00FB1B40"/>
    <w:rsid w:val="00FB38AD"/>
    <w:rsid w:val="00FB74A4"/>
    <w:rsid w:val="00FC0A5C"/>
    <w:rsid w:val="00FD1C0F"/>
    <w:rsid w:val="00FD4FC2"/>
    <w:rsid w:val="00FD5C88"/>
    <w:rsid w:val="00FD713C"/>
    <w:rsid w:val="00FE127D"/>
    <w:rsid w:val="00FE2921"/>
    <w:rsid w:val="00FE4B3E"/>
    <w:rsid w:val="00FF12E1"/>
    <w:rsid w:val="00FF2C94"/>
    <w:rsid w:val="00FF494A"/>
    <w:rsid w:val="00FF6591"/>
    <w:rsid w:val="00FF6666"/>
    <w:rsid w:val="00FF6E7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AA5BE"/>
  <w15:docId w15:val="{209F8EDE-9E9D-4DD2-B8D5-038EE852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9FD"/>
    <w:pPr>
      <w:overflowPunct w:val="0"/>
      <w:autoSpaceDE w:val="0"/>
      <w:autoSpaceDN w:val="0"/>
      <w:adjustRightInd w:val="0"/>
      <w:spacing w:before="120" w:after="120"/>
      <w:jc w:val="both"/>
      <w:textAlignment w:val="baseline"/>
    </w:pPr>
    <w:rPr>
      <w:sz w:val="22"/>
      <w:lang w:eastAsia="en-US"/>
    </w:rPr>
  </w:style>
  <w:style w:type="paragraph" w:styleId="Cabealho1">
    <w:name w:val="heading 1"/>
    <w:basedOn w:val="Normal"/>
    <w:next w:val="Style1"/>
    <w:link w:val="Cabealho1Carter"/>
    <w:qFormat/>
    <w:pPr>
      <w:spacing w:after="0"/>
      <w:ind w:left="708" w:hanging="708"/>
      <w:jc w:val="left"/>
      <w:outlineLvl w:val="0"/>
    </w:pPr>
    <w:rPr>
      <w:rFonts w:ascii="Arial" w:hAnsi="Arial"/>
      <w:b/>
      <w:i/>
      <w:caps/>
      <w:kern w:val="24"/>
      <w:sz w:val="24"/>
    </w:rPr>
  </w:style>
  <w:style w:type="paragraph" w:styleId="Cabealho2">
    <w:name w:val="heading 2"/>
    <w:basedOn w:val="Normal"/>
    <w:next w:val="Style2"/>
    <w:qFormat/>
    <w:pPr>
      <w:spacing w:before="240" w:after="0"/>
      <w:ind w:left="1416" w:hanging="708"/>
      <w:jc w:val="left"/>
      <w:outlineLvl w:val="1"/>
    </w:pPr>
    <w:rPr>
      <w:rFonts w:ascii="Arial" w:hAnsi="Arial"/>
      <w:b/>
      <w:i/>
      <w:kern w:val="24"/>
      <w:sz w:val="24"/>
    </w:rPr>
  </w:style>
  <w:style w:type="paragraph" w:styleId="Cabealho3">
    <w:name w:val="heading 3"/>
    <w:basedOn w:val="Normal"/>
    <w:next w:val="Normal"/>
    <w:qFormat/>
    <w:pPr>
      <w:spacing w:before="240" w:after="0"/>
      <w:ind w:left="2124" w:hanging="708"/>
      <w:jc w:val="left"/>
      <w:outlineLvl w:val="2"/>
    </w:pPr>
    <w:rPr>
      <w:rFonts w:ascii="Arial" w:hAnsi="Arial"/>
      <w:b/>
      <w:i/>
      <w:caps/>
      <w:kern w:val="20"/>
      <w:sz w:val="20"/>
    </w:rPr>
  </w:style>
  <w:style w:type="paragraph" w:styleId="Cabealho4">
    <w:name w:val="heading 4"/>
    <w:basedOn w:val="Normal"/>
    <w:next w:val="Normal"/>
    <w:qFormat/>
    <w:pPr>
      <w:keepNext/>
      <w:spacing w:before="60" w:after="0"/>
      <w:jc w:val="center"/>
      <w:outlineLvl w:val="3"/>
    </w:pPr>
    <w:rPr>
      <w:b/>
      <w:sz w:val="20"/>
    </w:rPr>
  </w:style>
  <w:style w:type="paragraph" w:styleId="Cabealho5">
    <w:name w:val="heading 5"/>
    <w:basedOn w:val="Normal"/>
    <w:next w:val="Normal"/>
    <w:qFormat/>
    <w:pPr>
      <w:keepNext/>
      <w:spacing w:before="0" w:after="0"/>
      <w:outlineLvl w:val="4"/>
    </w:pPr>
    <w:rPr>
      <w:b/>
      <w:bCs/>
      <w:color w:val="000080"/>
      <w:sz w:val="24"/>
    </w:rPr>
  </w:style>
  <w:style w:type="paragraph" w:styleId="Cabealho6">
    <w:name w:val="heading 6"/>
    <w:basedOn w:val="Normal"/>
    <w:next w:val="Normal"/>
    <w:qFormat/>
    <w:pPr>
      <w:keepNext/>
      <w:spacing w:before="0" w:after="0"/>
      <w:jc w:val="center"/>
      <w:outlineLvl w:val="5"/>
    </w:pPr>
    <w:rPr>
      <w:i/>
      <w:iCs/>
    </w:rPr>
  </w:style>
  <w:style w:type="paragraph" w:styleId="Cabealho7">
    <w:name w:val="heading 7"/>
    <w:basedOn w:val="Normal"/>
    <w:next w:val="Normal"/>
    <w:qFormat/>
    <w:pPr>
      <w:keepNext/>
      <w:spacing w:before="0" w:after="0"/>
      <w:jc w:val="center"/>
      <w:outlineLvl w:val="6"/>
    </w:pPr>
    <w:rPr>
      <w:b/>
      <w:color w:val="000080"/>
      <w:sz w:val="24"/>
    </w:rPr>
  </w:style>
  <w:style w:type="paragraph" w:styleId="Cabealho8">
    <w:name w:val="heading 8"/>
    <w:basedOn w:val="Normal"/>
    <w:next w:val="Normal"/>
    <w:qFormat/>
    <w:pPr>
      <w:keepNext/>
      <w:jc w:val="center"/>
      <w:outlineLvl w:val="7"/>
    </w:pPr>
    <w:rPr>
      <w:rFonts w:ascii="Arial" w:hAnsi="Arial" w:cs="Arial"/>
      <w:b/>
      <w:bCs/>
      <w:color w:val="0099F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153"/>
        <w:tab w:val="right" w:pos="8306"/>
      </w:tabs>
    </w:pPr>
  </w:style>
  <w:style w:type="paragraph" w:styleId="Rodap">
    <w:name w:val="footer"/>
    <w:basedOn w:val="Normal"/>
    <w:pPr>
      <w:tabs>
        <w:tab w:val="center" w:pos="4153"/>
        <w:tab w:val="right" w:pos="8306"/>
      </w:tabs>
    </w:pPr>
  </w:style>
  <w:style w:type="paragraph" w:customStyle="1" w:styleId="Style1">
    <w:name w:val="Style1"/>
    <w:basedOn w:val="Normal"/>
    <w:pPr>
      <w:spacing w:before="60" w:after="0"/>
      <w:ind w:left="720"/>
    </w:pPr>
    <w:rPr>
      <w:rFonts w:ascii="Palatino" w:hAnsi="Palatino"/>
      <w:kern w:val="20"/>
      <w:sz w:val="20"/>
    </w:rPr>
  </w:style>
  <w:style w:type="paragraph" w:customStyle="1" w:styleId="Style3">
    <w:name w:val="Style3"/>
    <w:basedOn w:val="Normal"/>
    <w:next w:val="Normal"/>
    <w:pPr>
      <w:spacing w:before="60" w:after="0"/>
      <w:ind w:left="2160"/>
    </w:pPr>
    <w:rPr>
      <w:rFonts w:ascii="Palatino" w:hAnsi="Palatino"/>
      <w:kern w:val="20"/>
      <w:sz w:val="20"/>
    </w:rPr>
  </w:style>
  <w:style w:type="paragraph" w:customStyle="1" w:styleId="Style2">
    <w:name w:val="Style2"/>
    <w:basedOn w:val="Normal"/>
    <w:next w:val="Normal"/>
    <w:pPr>
      <w:spacing w:before="60" w:after="0"/>
      <w:ind w:left="1440"/>
    </w:pPr>
    <w:rPr>
      <w:rFonts w:ascii="Palatino" w:hAnsi="Palatino"/>
      <w:kern w:val="20"/>
      <w:sz w:val="20"/>
    </w:rPr>
  </w:style>
  <w:style w:type="paragraph" w:styleId="Corpodetexto">
    <w:name w:val="Body Text"/>
    <w:basedOn w:val="Normal"/>
    <w:pPr>
      <w:overflowPunct/>
      <w:autoSpaceDE/>
      <w:autoSpaceDN/>
      <w:adjustRightInd/>
      <w:spacing w:before="0" w:after="0"/>
      <w:textAlignment w:val="auto"/>
    </w:pPr>
    <w:rPr>
      <w:rFonts w:ascii="Arial" w:hAnsi="Arial"/>
      <w:sz w:val="24"/>
    </w:rPr>
  </w:style>
  <w:style w:type="character" w:styleId="Nmerodepgina">
    <w:name w:val="page number"/>
    <w:basedOn w:val="Tipodeletrapredefinidodopargrafo"/>
  </w:style>
  <w:style w:type="paragraph" w:styleId="Mapadodocumento">
    <w:name w:val="Document Map"/>
    <w:basedOn w:val="Normal"/>
    <w:semiHidden/>
    <w:pPr>
      <w:shd w:val="clear" w:color="auto" w:fill="000080"/>
    </w:pPr>
    <w:rPr>
      <w:rFonts w:ascii="Tahoma" w:hAnsi="Tahoma"/>
    </w:rPr>
  </w:style>
  <w:style w:type="paragraph" w:styleId="Corpodetexto2">
    <w:name w:val="Body Text 2"/>
    <w:basedOn w:val="Normal"/>
    <w:pPr>
      <w:spacing w:before="0" w:after="0"/>
      <w:jc w:val="center"/>
    </w:pPr>
    <w:rPr>
      <w:b/>
      <w:color w:val="000080"/>
    </w:rPr>
  </w:style>
  <w:style w:type="paragraph" w:styleId="Corpodetexto3">
    <w:name w:val="Body Text 3"/>
    <w:basedOn w:val="Normal"/>
    <w:pPr>
      <w:spacing w:before="0" w:after="0"/>
    </w:pPr>
    <w:rPr>
      <w:color w:val="FF0000"/>
      <w:sz w:val="24"/>
    </w:rPr>
  </w:style>
  <w:style w:type="character" w:styleId="Hiperligao">
    <w:name w:val="Hyperlink"/>
    <w:uiPriority w:val="99"/>
    <w:rsid w:val="00F440E5"/>
    <w:rPr>
      <w:color w:val="0000FF"/>
      <w:u w:val="single"/>
    </w:rPr>
  </w:style>
  <w:style w:type="table" w:styleId="Tabelacomgrelha">
    <w:name w:val="Table Grid"/>
    <w:basedOn w:val="Tabelanormal"/>
    <w:uiPriority w:val="39"/>
    <w:rsid w:val="00DA0B13"/>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ndice">
    <w:name w:val="TOC Heading"/>
    <w:basedOn w:val="Cabealho1"/>
    <w:next w:val="Normal"/>
    <w:uiPriority w:val="39"/>
    <w:unhideWhenUsed/>
    <w:qFormat/>
    <w:rsid w:val="00A152DA"/>
    <w:pPr>
      <w:keepNext/>
      <w:keepLines/>
      <w:overflowPunct/>
      <w:autoSpaceDE/>
      <w:autoSpaceDN/>
      <w:adjustRightInd/>
      <w:spacing w:before="480" w:line="276" w:lineRule="auto"/>
      <w:ind w:left="0" w:firstLine="0"/>
      <w:textAlignment w:val="auto"/>
      <w:outlineLvl w:val="9"/>
    </w:pPr>
    <w:rPr>
      <w:rFonts w:ascii="Cambria" w:hAnsi="Cambria"/>
      <w:bCs/>
      <w:i w:val="0"/>
      <w:caps w:val="0"/>
      <w:color w:val="365F91"/>
      <w:kern w:val="0"/>
      <w:sz w:val="28"/>
      <w:szCs w:val="28"/>
    </w:rPr>
  </w:style>
  <w:style w:type="paragraph" w:styleId="ndice1">
    <w:name w:val="toc 1"/>
    <w:basedOn w:val="Normal"/>
    <w:next w:val="Normal"/>
    <w:autoRedefine/>
    <w:uiPriority w:val="39"/>
    <w:rsid w:val="00AC0FD5"/>
  </w:style>
  <w:style w:type="paragraph" w:styleId="ndice2">
    <w:name w:val="toc 2"/>
    <w:basedOn w:val="Normal"/>
    <w:next w:val="Normal"/>
    <w:autoRedefine/>
    <w:uiPriority w:val="39"/>
    <w:rsid w:val="00F366AC"/>
    <w:pPr>
      <w:ind w:left="220"/>
    </w:pPr>
  </w:style>
  <w:style w:type="paragraph" w:styleId="PargrafodaLista">
    <w:name w:val="List Paragraph"/>
    <w:basedOn w:val="Normal"/>
    <w:uiPriority w:val="34"/>
    <w:qFormat/>
    <w:rsid w:val="002C4DBB"/>
    <w:pPr>
      <w:ind w:left="720"/>
      <w:contextualSpacing/>
    </w:pPr>
  </w:style>
  <w:style w:type="character" w:customStyle="1" w:styleId="Cabealho1Carter">
    <w:name w:val="Cabeçalho 1 Caráter"/>
    <w:basedOn w:val="Tipodeletrapredefinidodopargrafo"/>
    <w:link w:val="Cabealho1"/>
    <w:rsid w:val="00BC69FD"/>
    <w:rPr>
      <w:rFonts w:ascii="Arial" w:hAnsi="Arial"/>
      <w:b/>
      <w:i/>
      <w:caps/>
      <w:kern w:val="24"/>
      <w:sz w:val="24"/>
      <w:lang w:eastAsia="en-US"/>
    </w:rPr>
  </w:style>
  <w:style w:type="paragraph" w:styleId="NormalWeb">
    <w:name w:val="Normal (Web)"/>
    <w:basedOn w:val="Normal"/>
    <w:uiPriority w:val="99"/>
    <w:unhideWhenUsed/>
    <w:rsid w:val="003C5226"/>
    <w:pPr>
      <w:overflowPunct/>
      <w:autoSpaceDE/>
      <w:autoSpaceDN/>
      <w:adjustRightInd/>
      <w:spacing w:before="100" w:beforeAutospacing="1" w:after="100" w:afterAutospacing="1"/>
      <w:jc w:val="left"/>
      <w:textAlignment w:val="auto"/>
    </w:pPr>
    <w:rPr>
      <w:sz w:val="24"/>
      <w:szCs w:val="24"/>
      <w:lang w:eastAsia="pt-PT"/>
    </w:rPr>
  </w:style>
  <w:style w:type="paragraph" w:styleId="Textodebalo">
    <w:name w:val="Balloon Text"/>
    <w:basedOn w:val="Normal"/>
    <w:link w:val="TextodebaloCarter"/>
    <w:rsid w:val="00FA6F54"/>
    <w:pPr>
      <w:spacing w:before="0" w:after="0"/>
    </w:pPr>
    <w:rPr>
      <w:rFonts w:ascii="Tahoma" w:hAnsi="Tahoma" w:cs="Tahoma"/>
      <w:sz w:val="16"/>
      <w:szCs w:val="16"/>
    </w:rPr>
  </w:style>
  <w:style w:type="character" w:customStyle="1" w:styleId="TextodebaloCarter">
    <w:name w:val="Texto de balão Caráter"/>
    <w:basedOn w:val="Tipodeletrapredefinidodopargrafo"/>
    <w:link w:val="Textodebalo"/>
    <w:rsid w:val="00FA6F5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2835">
      <w:bodyDiv w:val="1"/>
      <w:marLeft w:val="0"/>
      <w:marRight w:val="0"/>
      <w:marTop w:val="0"/>
      <w:marBottom w:val="0"/>
      <w:divBdr>
        <w:top w:val="none" w:sz="0" w:space="0" w:color="auto"/>
        <w:left w:val="none" w:sz="0" w:space="0" w:color="auto"/>
        <w:bottom w:val="none" w:sz="0" w:space="0" w:color="auto"/>
        <w:right w:val="none" w:sz="0" w:space="0" w:color="auto"/>
      </w:divBdr>
    </w:div>
    <w:div w:id="158350343">
      <w:bodyDiv w:val="1"/>
      <w:marLeft w:val="0"/>
      <w:marRight w:val="0"/>
      <w:marTop w:val="0"/>
      <w:marBottom w:val="0"/>
      <w:divBdr>
        <w:top w:val="none" w:sz="0" w:space="0" w:color="auto"/>
        <w:left w:val="none" w:sz="0" w:space="0" w:color="auto"/>
        <w:bottom w:val="none" w:sz="0" w:space="0" w:color="auto"/>
        <w:right w:val="none" w:sz="0" w:space="0" w:color="auto"/>
      </w:divBdr>
    </w:div>
    <w:div w:id="164976940">
      <w:bodyDiv w:val="1"/>
      <w:marLeft w:val="0"/>
      <w:marRight w:val="0"/>
      <w:marTop w:val="0"/>
      <w:marBottom w:val="0"/>
      <w:divBdr>
        <w:top w:val="none" w:sz="0" w:space="0" w:color="auto"/>
        <w:left w:val="none" w:sz="0" w:space="0" w:color="auto"/>
        <w:bottom w:val="none" w:sz="0" w:space="0" w:color="auto"/>
        <w:right w:val="none" w:sz="0" w:space="0" w:color="auto"/>
      </w:divBdr>
    </w:div>
    <w:div w:id="381372464">
      <w:bodyDiv w:val="1"/>
      <w:marLeft w:val="0"/>
      <w:marRight w:val="0"/>
      <w:marTop w:val="0"/>
      <w:marBottom w:val="0"/>
      <w:divBdr>
        <w:top w:val="none" w:sz="0" w:space="0" w:color="auto"/>
        <w:left w:val="none" w:sz="0" w:space="0" w:color="auto"/>
        <w:bottom w:val="none" w:sz="0" w:space="0" w:color="auto"/>
        <w:right w:val="none" w:sz="0" w:space="0" w:color="auto"/>
      </w:divBdr>
    </w:div>
    <w:div w:id="474302027">
      <w:bodyDiv w:val="1"/>
      <w:marLeft w:val="0"/>
      <w:marRight w:val="0"/>
      <w:marTop w:val="0"/>
      <w:marBottom w:val="0"/>
      <w:divBdr>
        <w:top w:val="none" w:sz="0" w:space="0" w:color="auto"/>
        <w:left w:val="none" w:sz="0" w:space="0" w:color="auto"/>
        <w:bottom w:val="none" w:sz="0" w:space="0" w:color="auto"/>
        <w:right w:val="none" w:sz="0" w:space="0" w:color="auto"/>
      </w:divBdr>
    </w:div>
    <w:div w:id="485517255">
      <w:bodyDiv w:val="1"/>
      <w:marLeft w:val="0"/>
      <w:marRight w:val="0"/>
      <w:marTop w:val="0"/>
      <w:marBottom w:val="0"/>
      <w:divBdr>
        <w:top w:val="none" w:sz="0" w:space="0" w:color="auto"/>
        <w:left w:val="none" w:sz="0" w:space="0" w:color="auto"/>
        <w:bottom w:val="none" w:sz="0" w:space="0" w:color="auto"/>
        <w:right w:val="none" w:sz="0" w:space="0" w:color="auto"/>
      </w:divBdr>
    </w:div>
    <w:div w:id="509611522">
      <w:bodyDiv w:val="1"/>
      <w:marLeft w:val="0"/>
      <w:marRight w:val="0"/>
      <w:marTop w:val="0"/>
      <w:marBottom w:val="0"/>
      <w:divBdr>
        <w:top w:val="none" w:sz="0" w:space="0" w:color="auto"/>
        <w:left w:val="none" w:sz="0" w:space="0" w:color="auto"/>
        <w:bottom w:val="none" w:sz="0" w:space="0" w:color="auto"/>
        <w:right w:val="none" w:sz="0" w:space="0" w:color="auto"/>
      </w:divBdr>
    </w:div>
    <w:div w:id="573709430">
      <w:bodyDiv w:val="1"/>
      <w:marLeft w:val="0"/>
      <w:marRight w:val="0"/>
      <w:marTop w:val="0"/>
      <w:marBottom w:val="0"/>
      <w:divBdr>
        <w:top w:val="none" w:sz="0" w:space="0" w:color="auto"/>
        <w:left w:val="none" w:sz="0" w:space="0" w:color="auto"/>
        <w:bottom w:val="none" w:sz="0" w:space="0" w:color="auto"/>
        <w:right w:val="none" w:sz="0" w:space="0" w:color="auto"/>
      </w:divBdr>
    </w:div>
    <w:div w:id="596909129">
      <w:bodyDiv w:val="1"/>
      <w:marLeft w:val="0"/>
      <w:marRight w:val="0"/>
      <w:marTop w:val="0"/>
      <w:marBottom w:val="0"/>
      <w:divBdr>
        <w:top w:val="none" w:sz="0" w:space="0" w:color="auto"/>
        <w:left w:val="none" w:sz="0" w:space="0" w:color="auto"/>
        <w:bottom w:val="none" w:sz="0" w:space="0" w:color="auto"/>
        <w:right w:val="none" w:sz="0" w:space="0" w:color="auto"/>
      </w:divBdr>
    </w:div>
    <w:div w:id="786660322">
      <w:bodyDiv w:val="1"/>
      <w:marLeft w:val="0"/>
      <w:marRight w:val="0"/>
      <w:marTop w:val="0"/>
      <w:marBottom w:val="0"/>
      <w:divBdr>
        <w:top w:val="none" w:sz="0" w:space="0" w:color="auto"/>
        <w:left w:val="none" w:sz="0" w:space="0" w:color="auto"/>
        <w:bottom w:val="none" w:sz="0" w:space="0" w:color="auto"/>
        <w:right w:val="none" w:sz="0" w:space="0" w:color="auto"/>
      </w:divBdr>
    </w:div>
    <w:div w:id="851653231">
      <w:bodyDiv w:val="1"/>
      <w:marLeft w:val="0"/>
      <w:marRight w:val="0"/>
      <w:marTop w:val="0"/>
      <w:marBottom w:val="0"/>
      <w:divBdr>
        <w:top w:val="none" w:sz="0" w:space="0" w:color="auto"/>
        <w:left w:val="none" w:sz="0" w:space="0" w:color="auto"/>
        <w:bottom w:val="none" w:sz="0" w:space="0" w:color="auto"/>
        <w:right w:val="none" w:sz="0" w:space="0" w:color="auto"/>
      </w:divBdr>
    </w:div>
    <w:div w:id="961379268">
      <w:bodyDiv w:val="1"/>
      <w:marLeft w:val="0"/>
      <w:marRight w:val="0"/>
      <w:marTop w:val="0"/>
      <w:marBottom w:val="0"/>
      <w:divBdr>
        <w:top w:val="none" w:sz="0" w:space="0" w:color="auto"/>
        <w:left w:val="none" w:sz="0" w:space="0" w:color="auto"/>
        <w:bottom w:val="none" w:sz="0" w:space="0" w:color="auto"/>
        <w:right w:val="none" w:sz="0" w:space="0" w:color="auto"/>
      </w:divBdr>
    </w:div>
    <w:div w:id="993097473">
      <w:bodyDiv w:val="1"/>
      <w:marLeft w:val="0"/>
      <w:marRight w:val="0"/>
      <w:marTop w:val="0"/>
      <w:marBottom w:val="0"/>
      <w:divBdr>
        <w:top w:val="none" w:sz="0" w:space="0" w:color="auto"/>
        <w:left w:val="none" w:sz="0" w:space="0" w:color="auto"/>
        <w:bottom w:val="none" w:sz="0" w:space="0" w:color="auto"/>
        <w:right w:val="none" w:sz="0" w:space="0" w:color="auto"/>
      </w:divBdr>
    </w:div>
    <w:div w:id="1046828849">
      <w:bodyDiv w:val="1"/>
      <w:marLeft w:val="0"/>
      <w:marRight w:val="0"/>
      <w:marTop w:val="0"/>
      <w:marBottom w:val="0"/>
      <w:divBdr>
        <w:top w:val="none" w:sz="0" w:space="0" w:color="auto"/>
        <w:left w:val="none" w:sz="0" w:space="0" w:color="auto"/>
        <w:bottom w:val="none" w:sz="0" w:space="0" w:color="auto"/>
        <w:right w:val="none" w:sz="0" w:space="0" w:color="auto"/>
      </w:divBdr>
    </w:div>
    <w:div w:id="1048531264">
      <w:bodyDiv w:val="1"/>
      <w:marLeft w:val="0"/>
      <w:marRight w:val="0"/>
      <w:marTop w:val="0"/>
      <w:marBottom w:val="0"/>
      <w:divBdr>
        <w:top w:val="none" w:sz="0" w:space="0" w:color="auto"/>
        <w:left w:val="none" w:sz="0" w:space="0" w:color="auto"/>
        <w:bottom w:val="none" w:sz="0" w:space="0" w:color="auto"/>
        <w:right w:val="none" w:sz="0" w:space="0" w:color="auto"/>
      </w:divBdr>
    </w:div>
    <w:div w:id="1136340569">
      <w:bodyDiv w:val="1"/>
      <w:marLeft w:val="0"/>
      <w:marRight w:val="0"/>
      <w:marTop w:val="0"/>
      <w:marBottom w:val="0"/>
      <w:divBdr>
        <w:top w:val="none" w:sz="0" w:space="0" w:color="auto"/>
        <w:left w:val="none" w:sz="0" w:space="0" w:color="auto"/>
        <w:bottom w:val="none" w:sz="0" w:space="0" w:color="auto"/>
        <w:right w:val="none" w:sz="0" w:space="0" w:color="auto"/>
      </w:divBdr>
    </w:div>
    <w:div w:id="1200243398">
      <w:bodyDiv w:val="1"/>
      <w:marLeft w:val="0"/>
      <w:marRight w:val="0"/>
      <w:marTop w:val="0"/>
      <w:marBottom w:val="0"/>
      <w:divBdr>
        <w:top w:val="none" w:sz="0" w:space="0" w:color="auto"/>
        <w:left w:val="none" w:sz="0" w:space="0" w:color="auto"/>
        <w:bottom w:val="none" w:sz="0" w:space="0" w:color="auto"/>
        <w:right w:val="none" w:sz="0" w:space="0" w:color="auto"/>
      </w:divBdr>
    </w:div>
    <w:div w:id="1251425973">
      <w:bodyDiv w:val="1"/>
      <w:marLeft w:val="0"/>
      <w:marRight w:val="0"/>
      <w:marTop w:val="0"/>
      <w:marBottom w:val="0"/>
      <w:divBdr>
        <w:top w:val="none" w:sz="0" w:space="0" w:color="auto"/>
        <w:left w:val="none" w:sz="0" w:space="0" w:color="auto"/>
        <w:bottom w:val="none" w:sz="0" w:space="0" w:color="auto"/>
        <w:right w:val="none" w:sz="0" w:space="0" w:color="auto"/>
      </w:divBdr>
    </w:div>
    <w:div w:id="1316491378">
      <w:bodyDiv w:val="1"/>
      <w:marLeft w:val="0"/>
      <w:marRight w:val="0"/>
      <w:marTop w:val="0"/>
      <w:marBottom w:val="0"/>
      <w:divBdr>
        <w:top w:val="none" w:sz="0" w:space="0" w:color="auto"/>
        <w:left w:val="none" w:sz="0" w:space="0" w:color="auto"/>
        <w:bottom w:val="none" w:sz="0" w:space="0" w:color="auto"/>
        <w:right w:val="none" w:sz="0" w:space="0" w:color="auto"/>
      </w:divBdr>
    </w:div>
    <w:div w:id="1366247166">
      <w:bodyDiv w:val="1"/>
      <w:marLeft w:val="0"/>
      <w:marRight w:val="0"/>
      <w:marTop w:val="0"/>
      <w:marBottom w:val="0"/>
      <w:divBdr>
        <w:top w:val="none" w:sz="0" w:space="0" w:color="auto"/>
        <w:left w:val="none" w:sz="0" w:space="0" w:color="auto"/>
        <w:bottom w:val="none" w:sz="0" w:space="0" w:color="auto"/>
        <w:right w:val="none" w:sz="0" w:space="0" w:color="auto"/>
      </w:divBdr>
    </w:div>
    <w:div w:id="1427918477">
      <w:bodyDiv w:val="1"/>
      <w:marLeft w:val="0"/>
      <w:marRight w:val="0"/>
      <w:marTop w:val="0"/>
      <w:marBottom w:val="0"/>
      <w:divBdr>
        <w:top w:val="none" w:sz="0" w:space="0" w:color="auto"/>
        <w:left w:val="none" w:sz="0" w:space="0" w:color="auto"/>
        <w:bottom w:val="none" w:sz="0" w:space="0" w:color="auto"/>
        <w:right w:val="none" w:sz="0" w:space="0" w:color="auto"/>
      </w:divBdr>
    </w:div>
    <w:div w:id="1522352174">
      <w:bodyDiv w:val="1"/>
      <w:marLeft w:val="0"/>
      <w:marRight w:val="0"/>
      <w:marTop w:val="0"/>
      <w:marBottom w:val="0"/>
      <w:divBdr>
        <w:top w:val="none" w:sz="0" w:space="0" w:color="auto"/>
        <w:left w:val="none" w:sz="0" w:space="0" w:color="auto"/>
        <w:bottom w:val="none" w:sz="0" w:space="0" w:color="auto"/>
        <w:right w:val="none" w:sz="0" w:space="0" w:color="auto"/>
      </w:divBdr>
    </w:div>
    <w:div w:id="1589659002">
      <w:bodyDiv w:val="1"/>
      <w:marLeft w:val="0"/>
      <w:marRight w:val="0"/>
      <w:marTop w:val="0"/>
      <w:marBottom w:val="0"/>
      <w:divBdr>
        <w:top w:val="none" w:sz="0" w:space="0" w:color="auto"/>
        <w:left w:val="none" w:sz="0" w:space="0" w:color="auto"/>
        <w:bottom w:val="none" w:sz="0" w:space="0" w:color="auto"/>
        <w:right w:val="none" w:sz="0" w:space="0" w:color="auto"/>
      </w:divBdr>
    </w:div>
    <w:div w:id="1674994426">
      <w:bodyDiv w:val="1"/>
      <w:marLeft w:val="0"/>
      <w:marRight w:val="0"/>
      <w:marTop w:val="0"/>
      <w:marBottom w:val="0"/>
      <w:divBdr>
        <w:top w:val="none" w:sz="0" w:space="0" w:color="auto"/>
        <w:left w:val="none" w:sz="0" w:space="0" w:color="auto"/>
        <w:bottom w:val="none" w:sz="0" w:space="0" w:color="auto"/>
        <w:right w:val="none" w:sz="0" w:space="0" w:color="auto"/>
      </w:divBdr>
    </w:div>
    <w:div w:id="1736270123">
      <w:bodyDiv w:val="1"/>
      <w:marLeft w:val="0"/>
      <w:marRight w:val="0"/>
      <w:marTop w:val="0"/>
      <w:marBottom w:val="0"/>
      <w:divBdr>
        <w:top w:val="none" w:sz="0" w:space="0" w:color="auto"/>
        <w:left w:val="none" w:sz="0" w:space="0" w:color="auto"/>
        <w:bottom w:val="none" w:sz="0" w:space="0" w:color="auto"/>
        <w:right w:val="none" w:sz="0" w:space="0" w:color="auto"/>
      </w:divBdr>
    </w:div>
    <w:div w:id="1737123306">
      <w:bodyDiv w:val="1"/>
      <w:marLeft w:val="0"/>
      <w:marRight w:val="0"/>
      <w:marTop w:val="0"/>
      <w:marBottom w:val="0"/>
      <w:divBdr>
        <w:top w:val="none" w:sz="0" w:space="0" w:color="auto"/>
        <w:left w:val="none" w:sz="0" w:space="0" w:color="auto"/>
        <w:bottom w:val="none" w:sz="0" w:space="0" w:color="auto"/>
        <w:right w:val="none" w:sz="0" w:space="0" w:color="auto"/>
      </w:divBdr>
    </w:div>
    <w:div w:id="1774013465">
      <w:bodyDiv w:val="1"/>
      <w:marLeft w:val="0"/>
      <w:marRight w:val="0"/>
      <w:marTop w:val="0"/>
      <w:marBottom w:val="0"/>
      <w:divBdr>
        <w:top w:val="none" w:sz="0" w:space="0" w:color="auto"/>
        <w:left w:val="none" w:sz="0" w:space="0" w:color="auto"/>
        <w:bottom w:val="none" w:sz="0" w:space="0" w:color="auto"/>
        <w:right w:val="none" w:sz="0" w:space="0" w:color="auto"/>
      </w:divBdr>
    </w:div>
    <w:div w:id="1810399149">
      <w:bodyDiv w:val="1"/>
      <w:marLeft w:val="0"/>
      <w:marRight w:val="0"/>
      <w:marTop w:val="0"/>
      <w:marBottom w:val="0"/>
      <w:divBdr>
        <w:top w:val="none" w:sz="0" w:space="0" w:color="auto"/>
        <w:left w:val="none" w:sz="0" w:space="0" w:color="auto"/>
        <w:bottom w:val="none" w:sz="0" w:space="0" w:color="auto"/>
        <w:right w:val="none" w:sz="0" w:space="0" w:color="auto"/>
      </w:divBdr>
    </w:div>
    <w:div w:id="1844978077">
      <w:bodyDiv w:val="1"/>
      <w:marLeft w:val="0"/>
      <w:marRight w:val="0"/>
      <w:marTop w:val="0"/>
      <w:marBottom w:val="0"/>
      <w:divBdr>
        <w:top w:val="none" w:sz="0" w:space="0" w:color="auto"/>
        <w:left w:val="none" w:sz="0" w:space="0" w:color="auto"/>
        <w:bottom w:val="none" w:sz="0" w:space="0" w:color="auto"/>
        <w:right w:val="none" w:sz="0" w:space="0" w:color="auto"/>
      </w:divBdr>
    </w:div>
    <w:div w:id="1904371732">
      <w:bodyDiv w:val="1"/>
      <w:marLeft w:val="0"/>
      <w:marRight w:val="0"/>
      <w:marTop w:val="0"/>
      <w:marBottom w:val="0"/>
      <w:divBdr>
        <w:top w:val="none" w:sz="0" w:space="0" w:color="auto"/>
        <w:left w:val="none" w:sz="0" w:space="0" w:color="auto"/>
        <w:bottom w:val="none" w:sz="0" w:space="0" w:color="auto"/>
        <w:right w:val="none" w:sz="0" w:space="0" w:color="auto"/>
      </w:divBdr>
    </w:div>
    <w:div w:id="1962806579">
      <w:bodyDiv w:val="1"/>
      <w:marLeft w:val="0"/>
      <w:marRight w:val="0"/>
      <w:marTop w:val="0"/>
      <w:marBottom w:val="0"/>
      <w:divBdr>
        <w:top w:val="none" w:sz="0" w:space="0" w:color="auto"/>
        <w:left w:val="none" w:sz="0" w:space="0" w:color="auto"/>
        <w:bottom w:val="none" w:sz="0" w:space="0" w:color="auto"/>
        <w:right w:val="none" w:sz="0" w:space="0" w:color="auto"/>
      </w:divBdr>
    </w:div>
    <w:div w:id="1971859930">
      <w:bodyDiv w:val="1"/>
      <w:marLeft w:val="0"/>
      <w:marRight w:val="0"/>
      <w:marTop w:val="0"/>
      <w:marBottom w:val="0"/>
      <w:divBdr>
        <w:top w:val="none" w:sz="0" w:space="0" w:color="auto"/>
        <w:left w:val="none" w:sz="0" w:space="0" w:color="auto"/>
        <w:bottom w:val="none" w:sz="0" w:space="0" w:color="auto"/>
        <w:right w:val="none" w:sz="0" w:space="0" w:color="auto"/>
      </w:divBdr>
    </w:div>
    <w:div w:id="204289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7C6D5-439A-4F99-AE14-E4D10F1B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8022</Words>
  <Characters>43322</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GESTÃO DOS PROCEDIMENTOS DA QUALIDADE</vt:lpstr>
    </vt:vector>
  </TitlesOfParts>
  <Company/>
  <LinksUpToDate>false</LinksUpToDate>
  <CharactersWithSpaces>51242</CharactersWithSpaces>
  <SharedDoc>false</SharedDoc>
  <HLinks>
    <vt:vector size="72" baseType="variant">
      <vt:variant>
        <vt:i4>1441851</vt:i4>
      </vt:variant>
      <vt:variant>
        <vt:i4>68</vt:i4>
      </vt:variant>
      <vt:variant>
        <vt:i4>0</vt:i4>
      </vt:variant>
      <vt:variant>
        <vt:i4>5</vt:i4>
      </vt:variant>
      <vt:variant>
        <vt:lpwstr/>
      </vt:variant>
      <vt:variant>
        <vt:lpwstr>_Toc50631092</vt:lpwstr>
      </vt:variant>
      <vt:variant>
        <vt:i4>1376315</vt:i4>
      </vt:variant>
      <vt:variant>
        <vt:i4>62</vt:i4>
      </vt:variant>
      <vt:variant>
        <vt:i4>0</vt:i4>
      </vt:variant>
      <vt:variant>
        <vt:i4>5</vt:i4>
      </vt:variant>
      <vt:variant>
        <vt:lpwstr/>
      </vt:variant>
      <vt:variant>
        <vt:lpwstr>_Toc50631091</vt:lpwstr>
      </vt:variant>
      <vt:variant>
        <vt:i4>1310779</vt:i4>
      </vt:variant>
      <vt:variant>
        <vt:i4>56</vt:i4>
      </vt:variant>
      <vt:variant>
        <vt:i4>0</vt:i4>
      </vt:variant>
      <vt:variant>
        <vt:i4>5</vt:i4>
      </vt:variant>
      <vt:variant>
        <vt:lpwstr/>
      </vt:variant>
      <vt:variant>
        <vt:lpwstr>_Toc50631090</vt:lpwstr>
      </vt:variant>
      <vt:variant>
        <vt:i4>1900602</vt:i4>
      </vt:variant>
      <vt:variant>
        <vt:i4>50</vt:i4>
      </vt:variant>
      <vt:variant>
        <vt:i4>0</vt:i4>
      </vt:variant>
      <vt:variant>
        <vt:i4>5</vt:i4>
      </vt:variant>
      <vt:variant>
        <vt:lpwstr/>
      </vt:variant>
      <vt:variant>
        <vt:lpwstr>_Toc50631089</vt:lpwstr>
      </vt:variant>
      <vt:variant>
        <vt:i4>1835066</vt:i4>
      </vt:variant>
      <vt:variant>
        <vt:i4>44</vt:i4>
      </vt:variant>
      <vt:variant>
        <vt:i4>0</vt:i4>
      </vt:variant>
      <vt:variant>
        <vt:i4>5</vt:i4>
      </vt:variant>
      <vt:variant>
        <vt:lpwstr/>
      </vt:variant>
      <vt:variant>
        <vt:lpwstr>_Toc50631088</vt:lpwstr>
      </vt:variant>
      <vt:variant>
        <vt:i4>1245242</vt:i4>
      </vt:variant>
      <vt:variant>
        <vt:i4>38</vt:i4>
      </vt:variant>
      <vt:variant>
        <vt:i4>0</vt:i4>
      </vt:variant>
      <vt:variant>
        <vt:i4>5</vt:i4>
      </vt:variant>
      <vt:variant>
        <vt:lpwstr/>
      </vt:variant>
      <vt:variant>
        <vt:lpwstr>_Toc50631087</vt:lpwstr>
      </vt:variant>
      <vt:variant>
        <vt:i4>1179706</vt:i4>
      </vt:variant>
      <vt:variant>
        <vt:i4>32</vt:i4>
      </vt:variant>
      <vt:variant>
        <vt:i4>0</vt:i4>
      </vt:variant>
      <vt:variant>
        <vt:i4>5</vt:i4>
      </vt:variant>
      <vt:variant>
        <vt:lpwstr/>
      </vt:variant>
      <vt:variant>
        <vt:lpwstr>_Toc50631086</vt:lpwstr>
      </vt:variant>
      <vt:variant>
        <vt:i4>1114170</vt:i4>
      </vt:variant>
      <vt:variant>
        <vt:i4>26</vt:i4>
      </vt:variant>
      <vt:variant>
        <vt:i4>0</vt:i4>
      </vt:variant>
      <vt:variant>
        <vt:i4>5</vt:i4>
      </vt:variant>
      <vt:variant>
        <vt:lpwstr/>
      </vt:variant>
      <vt:variant>
        <vt:lpwstr>_Toc50631085</vt:lpwstr>
      </vt:variant>
      <vt:variant>
        <vt:i4>1048634</vt:i4>
      </vt:variant>
      <vt:variant>
        <vt:i4>20</vt:i4>
      </vt:variant>
      <vt:variant>
        <vt:i4>0</vt:i4>
      </vt:variant>
      <vt:variant>
        <vt:i4>5</vt:i4>
      </vt:variant>
      <vt:variant>
        <vt:lpwstr/>
      </vt:variant>
      <vt:variant>
        <vt:lpwstr>_Toc50631084</vt:lpwstr>
      </vt:variant>
      <vt:variant>
        <vt:i4>1507386</vt:i4>
      </vt:variant>
      <vt:variant>
        <vt:i4>14</vt:i4>
      </vt:variant>
      <vt:variant>
        <vt:i4>0</vt:i4>
      </vt:variant>
      <vt:variant>
        <vt:i4>5</vt:i4>
      </vt:variant>
      <vt:variant>
        <vt:lpwstr/>
      </vt:variant>
      <vt:variant>
        <vt:lpwstr>_Toc50631083</vt:lpwstr>
      </vt:variant>
      <vt:variant>
        <vt:i4>1441850</vt:i4>
      </vt:variant>
      <vt:variant>
        <vt:i4>8</vt:i4>
      </vt:variant>
      <vt:variant>
        <vt:i4>0</vt:i4>
      </vt:variant>
      <vt:variant>
        <vt:i4>5</vt:i4>
      </vt:variant>
      <vt:variant>
        <vt:lpwstr/>
      </vt:variant>
      <vt:variant>
        <vt:lpwstr>_Toc50631082</vt:lpwstr>
      </vt:variant>
      <vt:variant>
        <vt:i4>1376314</vt:i4>
      </vt:variant>
      <vt:variant>
        <vt:i4>2</vt:i4>
      </vt:variant>
      <vt:variant>
        <vt:i4>0</vt:i4>
      </vt:variant>
      <vt:variant>
        <vt:i4>5</vt:i4>
      </vt:variant>
      <vt:variant>
        <vt:lpwstr/>
      </vt:variant>
      <vt:variant>
        <vt:lpwstr>_Toc50631081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GESTÃO DOS PROCEDIMENTOS DA QUALIDADE</dc:title>
  <dc:subject>controlo dos documentos e dados</dc:subject>
  <dc:creator>Marta de Almeida e Vale</dc:creator>
  <cp:keywords/>
  <dc:description/>
  <cp:lastModifiedBy>User</cp:lastModifiedBy>
  <cp:revision>2</cp:revision>
  <cp:lastPrinted>2009-10-23T14:32:00Z</cp:lastPrinted>
  <dcterms:created xsi:type="dcterms:W3CDTF">2021-09-25T18:39:00Z</dcterms:created>
  <dcterms:modified xsi:type="dcterms:W3CDTF">2021-09-25T18:39:00Z</dcterms:modified>
</cp:coreProperties>
</file>