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E16A1" w14:textId="77777777" w:rsidR="00B633A7" w:rsidRDefault="00B633A7" w:rsidP="00974845">
      <w:pPr>
        <w:jc w:val="center"/>
        <w:rPr>
          <w:rFonts w:ascii="Arial" w:hAnsi="Arial" w:cs="Arial"/>
          <w:b/>
          <w:sz w:val="36"/>
        </w:rPr>
      </w:pPr>
    </w:p>
    <w:p w14:paraId="6886F88D" w14:textId="77777777" w:rsidR="00B633A7" w:rsidRDefault="00B633A7" w:rsidP="00974845">
      <w:pPr>
        <w:jc w:val="center"/>
        <w:rPr>
          <w:rFonts w:ascii="Arial" w:hAnsi="Arial" w:cs="Arial"/>
          <w:b/>
          <w:sz w:val="36"/>
        </w:rPr>
      </w:pPr>
    </w:p>
    <w:p w14:paraId="1CFA1FCD" w14:textId="77777777" w:rsidR="00B633A7" w:rsidRDefault="00B633A7" w:rsidP="00974845">
      <w:pPr>
        <w:jc w:val="center"/>
        <w:rPr>
          <w:rFonts w:ascii="Arial" w:hAnsi="Arial" w:cs="Arial"/>
          <w:b/>
          <w:sz w:val="36"/>
        </w:rPr>
      </w:pPr>
    </w:p>
    <w:p w14:paraId="42A2C880" w14:textId="77777777" w:rsidR="0083103E" w:rsidRPr="00B633A7" w:rsidRDefault="007B44D5" w:rsidP="00974845">
      <w:pPr>
        <w:jc w:val="center"/>
        <w:rPr>
          <w:rFonts w:ascii="Arial" w:hAnsi="Arial" w:cs="Arial"/>
          <w:b/>
          <w:sz w:val="36"/>
        </w:rPr>
      </w:pPr>
      <w:r w:rsidRPr="00B633A7">
        <w:rPr>
          <w:rFonts w:ascii="Arial" w:hAnsi="Arial" w:cs="Arial"/>
          <w:b/>
          <w:sz w:val="36"/>
        </w:rPr>
        <w:t>PLANO ANUAL</w:t>
      </w:r>
    </w:p>
    <w:p w14:paraId="79F2A5D9" w14:textId="77777777" w:rsidR="003022F2" w:rsidRPr="00B633A7" w:rsidRDefault="003022F2" w:rsidP="00974845">
      <w:pPr>
        <w:jc w:val="center"/>
        <w:rPr>
          <w:rFonts w:ascii="Arial" w:hAnsi="Arial" w:cs="Arial"/>
          <w:b/>
          <w:sz w:val="36"/>
        </w:rPr>
      </w:pPr>
    </w:p>
    <w:p w14:paraId="6CD15D61" w14:textId="77777777" w:rsidR="003022F2" w:rsidRPr="00B633A7" w:rsidRDefault="003022F2" w:rsidP="00974845">
      <w:pPr>
        <w:jc w:val="center"/>
        <w:rPr>
          <w:rFonts w:ascii="Arial" w:hAnsi="Arial" w:cs="Arial"/>
          <w:b/>
          <w:sz w:val="36"/>
        </w:rPr>
      </w:pPr>
    </w:p>
    <w:p w14:paraId="36F853A4" w14:textId="77777777" w:rsidR="007B44D5" w:rsidRPr="00B633A7" w:rsidRDefault="009E3D5E" w:rsidP="00974845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2026</w:t>
      </w:r>
    </w:p>
    <w:p w14:paraId="6FAD88BA" w14:textId="77777777" w:rsidR="003022F2" w:rsidRPr="00B633A7" w:rsidRDefault="003022F2" w:rsidP="00974845">
      <w:pPr>
        <w:jc w:val="center"/>
        <w:rPr>
          <w:rFonts w:ascii="Arial" w:hAnsi="Arial" w:cs="Arial"/>
          <w:b/>
          <w:sz w:val="36"/>
        </w:rPr>
      </w:pPr>
    </w:p>
    <w:p w14:paraId="6F6332B7" w14:textId="77777777" w:rsidR="003022F2" w:rsidRPr="00B633A7" w:rsidRDefault="003022F2" w:rsidP="00974845">
      <w:pPr>
        <w:jc w:val="center"/>
        <w:rPr>
          <w:rFonts w:ascii="Arial" w:hAnsi="Arial" w:cs="Arial"/>
          <w:b/>
          <w:sz w:val="36"/>
        </w:rPr>
      </w:pPr>
    </w:p>
    <w:p w14:paraId="4B9D8D17" w14:textId="77777777" w:rsidR="0083103E" w:rsidRPr="00B633A7" w:rsidRDefault="00974845" w:rsidP="00974845">
      <w:pPr>
        <w:jc w:val="center"/>
        <w:rPr>
          <w:rFonts w:ascii="Arial" w:hAnsi="Arial" w:cs="Arial"/>
        </w:rPr>
      </w:pPr>
      <w:r w:rsidRPr="00B633A7">
        <w:rPr>
          <w:rFonts w:ascii="Arial" w:hAnsi="Arial" w:cs="Arial"/>
          <w:b/>
          <w:noProof/>
        </w:rPr>
        <w:drawing>
          <wp:inline distT="0" distB="0" distL="0" distR="0" wp14:anchorId="33A5C572" wp14:editId="79948220">
            <wp:extent cx="1886400" cy="872400"/>
            <wp:effectExtent l="0" t="0" r="0" b="4445"/>
            <wp:docPr id="3" name="Imagem 3" descr="Em tons de azul num fundo branco, à esquerda vê-se uma ilustração de uma mão a segurar uma bengala, dentro de um retângulo de cantos arredondados. A mão e a bengala atravessam o retângulo na diagonal, do canto superior esquerdo até ao canto inferior direito. À direita do retângulo está escrito ACAPO, por baixo a transcrição em Braille e ainda o nome completo da organização, dividido em duas linhas: Associação dos Cegos e Amblíopes de Portugal." title="Logotipo AC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APO_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400" cy="8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A99DF" w14:textId="77777777" w:rsidR="003022F2" w:rsidRPr="00B633A7" w:rsidRDefault="003022F2" w:rsidP="00974845">
      <w:pPr>
        <w:jc w:val="center"/>
        <w:rPr>
          <w:rFonts w:ascii="Arial" w:hAnsi="Arial" w:cs="Arial"/>
        </w:rPr>
      </w:pPr>
    </w:p>
    <w:p w14:paraId="412DFD24" w14:textId="77777777" w:rsidR="003022F2" w:rsidRPr="00B633A7" w:rsidRDefault="003022F2" w:rsidP="00974845">
      <w:pPr>
        <w:jc w:val="center"/>
        <w:rPr>
          <w:rFonts w:ascii="Arial" w:hAnsi="Arial" w:cs="Arial"/>
        </w:rPr>
      </w:pPr>
    </w:p>
    <w:p w14:paraId="1C55351B" w14:textId="77777777" w:rsidR="00974845" w:rsidRPr="00B633A7" w:rsidRDefault="00974845" w:rsidP="00974845">
      <w:pPr>
        <w:jc w:val="center"/>
        <w:rPr>
          <w:rFonts w:ascii="Arial" w:hAnsi="Arial" w:cs="Arial"/>
          <w:b/>
          <w:sz w:val="36"/>
        </w:rPr>
      </w:pPr>
      <w:r w:rsidRPr="00B633A7">
        <w:rPr>
          <w:rFonts w:ascii="Arial" w:hAnsi="Arial" w:cs="Arial"/>
          <w:b/>
          <w:sz w:val="36"/>
        </w:rPr>
        <w:t>Delegação de</w:t>
      </w:r>
      <w:r w:rsidR="009E3D5E">
        <w:rPr>
          <w:rFonts w:ascii="Arial" w:hAnsi="Arial" w:cs="Arial"/>
          <w:b/>
          <w:sz w:val="36"/>
        </w:rPr>
        <w:t xml:space="preserve"> Vila Real</w:t>
      </w:r>
    </w:p>
    <w:p w14:paraId="0BE31D49" w14:textId="77777777" w:rsidR="009E3D5E" w:rsidRDefault="009E3D5E" w:rsidP="009E3D5E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Urbanização Quinta da Levada, Lote 3, Loja 7, </w:t>
      </w:r>
    </w:p>
    <w:p w14:paraId="22E73025" w14:textId="77777777" w:rsidR="009E3D5E" w:rsidRPr="00B633A7" w:rsidRDefault="009E3D5E" w:rsidP="009E3D5E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5000-419 Vila Real</w:t>
      </w:r>
    </w:p>
    <w:p w14:paraId="1A2EBEE1" w14:textId="77777777" w:rsidR="009E3D5E" w:rsidRPr="00B633A7" w:rsidRDefault="009E3D5E" w:rsidP="009E3D5E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Tel. </w:t>
      </w:r>
      <w:proofErr w:type="gramStart"/>
      <w:r>
        <w:rPr>
          <w:rFonts w:ascii="Arial" w:hAnsi="Arial" w:cs="Arial"/>
          <w:b/>
          <w:sz w:val="36"/>
        </w:rPr>
        <w:t>+</w:t>
      </w:r>
      <w:proofErr w:type="gramEnd"/>
      <w:r>
        <w:rPr>
          <w:rFonts w:ascii="Arial" w:hAnsi="Arial" w:cs="Arial"/>
          <w:b/>
          <w:sz w:val="36"/>
        </w:rPr>
        <w:t>351 259 338 330 | vilareal</w:t>
      </w:r>
      <w:r w:rsidRPr="00B633A7">
        <w:rPr>
          <w:rFonts w:ascii="Arial" w:hAnsi="Arial" w:cs="Arial"/>
          <w:b/>
          <w:sz w:val="36"/>
        </w:rPr>
        <w:t>@acapo.pt | www.acapo.pt</w:t>
      </w:r>
    </w:p>
    <w:p w14:paraId="0E5D8380" w14:textId="77777777" w:rsidR="00974845" w:rsidRPr="00B633A7" w:rsidRDefault="00974845">
      <w:pPr>
        <w:rPr>
          <w:rFonts w:ascii="Arial" w:hAnsi="Arial" w:cs="Arial"/>
        </w:rPr>
      </w:pPr>
      <w:r w:rsidRPr="00B633A7">
        <w:rPr>
          <w:rFonts w:ascii="Arial" w:hAnsi="Arial" w:cs="Arial"/>
        </w:rPr>
        <w:br w:type="page"/>
      </w:r>
    </w:p>
    <w:p w14:paraId="348A7D19" w14:textId="77777777" w:rsidR="00974845" w:rsidRPr="00B633A7" w:rsidRDefault="00974845" w:rsidP="0053505E">
      <w:pPr>
        <w:rPr>
          <w:rFonts w:ascii="Arial" w:hAnsi="Arial" w:cs="Arial"/>
        </w:rPr>
        <w:sectPr w:rsidR="00974845" w:rsidRPr="00B633A7" w:rsidSect="006C5F09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134" w:right="851" w:bottom="1134" w:left="851" w:header="709" w:footer="227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-9505561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Índice" w:displacedByCustomXml="prev"/>
        <w:bookmarkEnd w:id="0" w:displacedByCustomXml="prev"/>
        <w:bookmarkStart w:id="1" w:name="OLE_LINK73" w:displacedByCustomXml="prev"/>
        <w:bookmarkEnd w:id="1" w:displacedByCustomXml="prev"/>
        <w:p w14:paraId="3FEDF961" w14:textId="77777777" w:rsidR="0048162D" w:rsidRPr="00B633A7" w:rsidRDefault="0048162D" w:rsidP="00C8299A">
          <w:pPr>
            <w:pStyle w:val="Cabealhodondice"/>
            <w:rPr>
              <w:rFonts w:ascii="Arial" w:hAnsi="Arial" w:cs="Arial"/>
            </w:rPr>
          </w:pPr>
          <w:r w:rsidRPr="00B633A7">
            <w:rPr>
              <w:rFonts w:ascii="Arial" w:hAnsi="Arial" w:cs="Arial"/>
            </w:rPr>
            <w:t>Conteúdo</w:t>
          </w:r>
        </w:p>
        <w:p w14:paraId="2784DB27" w14:textId="77777777" w:rsidR="00C8299A" w:rsidRPr="00B633A7" w:rsidRDefault="00C8299A" w:rsidP="00C8299A">
          <w:pPr>
            <w:rPr>
              <w:rFonts w:ascii="Arial" w:hAnsi="Arial" w:cs="Arial"/>
            </w:rPr>
          </w:pPr>
        </w:p>
        <w:p w14:paraId="2ED823A3" w14:textId="6FC87186" w:rsidR="004E4E4F" w:rsidRDefault="0048162D">
          <w:pPr>
            <w:pStyle w:val="ndice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633A7">
            <w:rPr>
              <w:rFonts w:ascii="Arial" w:hAnsi="Arial" w:cs="Arial"/>
            </w:rPr>
            <w:fldChar w:fldCharType="begin"/>
          </w:r>
          <w:r w:rsidRPr="00B633A7">
            <w:rPr>
              <w:rFonts w:ascii="Arial" w:hAnsi="Arial" w:cs="Arial"/>
            </w:rPr>
            <w:instrText xml:space="preserve"> TOC \o "1-3" \h \z \u </w:instrText>
          </w:r>
          <w:r w:rsidRPr="00B633A7">
            <w:rPr>
              <w:rFonts w:ascii="Arial" w:hAnsi="Arial" w:cs="Arial"/>
            </w:rPr>
            <w:fldChar w:fldCharType="separate"/>
          </w:r>
          <w:hyperlink w:anchor="_Toc208838443" w:history="1">
            <w:r w:rsidR="004E4E4F" w:rsidRPr="00956B49">
              <w:rPr>
                <w:rStyle w:val="Hiperligao"/>
                <w:rFonts w:ascii="Arial" w:hAnsi="Arial" w:cs="Arial"/>
                <w:noProof/>
              </w:rPr>
              <w:t>Acronímia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_Toc208838443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3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34DBEE18" w14:textId="75DFA278" w:rsidR="004E4E4F" w:rsidRDefault="00AB74CB">
          <w:pPr>
            <w:pStyle w:val="ndice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4" w:history="1">
            <w:r w:rsidR="004E4E4F"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I.</w:t>
            </w:r>
            <w:r w:rsidR="004E4E4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E4E4F"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Introdução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_Toc208838444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4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7449EC4D" w14:textId="13044EB0" w:rsidR="004E4E4F" w:rsidRDefault="00AB74CB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5" w:history="1">
            <w:r w:rsidR="004E4E4F" w:rsidRPr="00956B49">
              <w:rPr>
                <w:rStyle w:val="Hiperligao"/>
                <w:rFonts w:ascii="Arial" w:eastAsia="Arial" w:hAnsi="Arial" w:cs="Arial"/>
                <w:bCs/>
                <w:noProof/>
              </w:rPr>
              <w:t>1. Nota Introdutória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_Toc208838445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4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52FB4127" w14:textId="15036311" w:rsidR="004E4E4F" w:rsidRDefault="00AB74CB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6" w:history="1">
            <w:r w:rsidR="004E4E4F"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2. Enquadramento do Plano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_Toc208838446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5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0BFF66B0" w14:textId="1358AD59" w:rsidR="004E4E4F" w:rsidRDefault="00AB74CB">
          <w:pPr>
            <w:pStyle w:val="ndice3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7" w:history="1">
            <w:r w:rsidR="004E4E4F"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2.1. Caracterização da Delegação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_Toc208838447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5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60132888" w14:textId="0BF11524" w:rsidR="004E4E4F" w:rsidRDefault="00AB74CB">
          <w:pPr>
            <w:pStyle w:val="ndice3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8" w:history="1">
            <w:r w:rsidR="004E4E4F"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2.2. Contexto de Atuação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_Toc208838448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7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5A06C4E4" w14:textId="2B200AF4" w:rsidR="004E4E4F" w:rsidRDefault="00AB74CB">
          <w:pPr>
            <w:pStyle w:val="ndice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9" w:history="1">
            <w:r w:rsidR="004E4E4F" w:rsidRPr="00956B49">
              <w:rPr>
                <w:rStyle w:val="Hiperligao"/>
                <w:rFonts w:ascii="Arial" w:eastAsia="Arial" w:hAnsi="Arial" w:cs="Arial"/>
                <w:smallCaps/>
                <w:noProof/>
              </w:rPr>
              <w:t>II. Representação de Interesses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_Toc208838449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8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50BC56B6" w14:textId="496752BB" w:rsidR="004E4E4F" w:rsidRDefault="00AB74CB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0" w:history="1">
            <w:r w:rsidR="004E4E4F" w:rsidRPr="00956B49">
              <w:rPr>
                <w:rStyle w:val="Hiperligao"/>
                <w:rFonts w:ascii="Arial" w:eastAsia="Arial" w:hAnsi="Arial" w:cs="Arial"/>
                <w:bCs/>
                <w:noProof/>
              </w:rPr>
              <w:t>3. Representação de interesses a nível regional / local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_Toc208838450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8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645775EE" w14:textId="1F515EED" w:rsidR="004E4E4F" w:rsidRDefault="00AB74CB">
          <w:pPr>
            <w:pStyle w:val="ndice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1" w:history="1">
            <w:r w:rsidR="004E4E4F" w:rsidRPr="00956B49">
              <w:rPr>
                <w:rStyle w:val="Hiperligao"/>
                <w:rFonts w:ascii="Arial" w:hAnsi="Arial" w:cs="Arial"/>
                <w:smallCaps/>
                <w:noProof/>
              </w:rPr>
              <w:t>III. Organização Interna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_Toc208838451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10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0A54284C" w14:textId="720DA00F" w:rsidR="004E4E4F" w:rsidRDefault="00AB74CB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2" w:history="1">
            <w:r w:rsidR="004E4E4F" w:rsidRPr="00956B49">
              <w:rPr>
                <w:rStyle w:val="Hiperligao"/>
                <w:rFonts w:ascii="Arial" w:hAnsi="Arial" w:cs="Arial"/>
                <w:bCs/>
                <w:noProof/>
              </w:rPr>
              <w:t>4. Dinâmica Associativa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_Toc208838452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10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599A9040" w14:textId="2D584CCD" w:rsidR="004E4E4F" w:rsidRDefault="00AB74CB">
          <w:pPr>
            <w:pStyle w:val="ndice3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3" w:history="1">
            <w:r w:rsidR="004E4E4F" w:rsidRPr="00956B49">
              <w:rPr>
                <w:rStyle w:val="Hiperligao"/>
                <w:rFonts w:ascii="Arial" w:hAnsi="Arial" w:cs="Arial"/>
                <w:noProof/>
              </w:rPr>
              <w:t>4.1. Iniciativas / Eventos a Desenvolver no âmbito associativo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_Toc208838453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14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199CBA46" w14:textId="6D1A467C" w:rsidR="004E4E4F" w:rsidRDefault="00AB74CB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4" w:history="1">
            <w:r w:rsidR="004E4E4F" w:rsidRPr="00956B49">
              <w:rPr>
                <w:rStyle w:val="Hiperligao"/>
                <w:rFonts w:ascii="Arial" w:hAnsi="Arial" w:cs="Arial"/>
                <w:bCs/>
                <w:noProof/>
              </w:rPr>
              <w:t>5. Comunicação e Visibilidade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_Toc208838454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15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2CA2CCCC" w14:textId="6F21DE3D" w:rsidR="004E4E4F" w:rsidRDefault="00AB74CB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5" w:history="1">
            <w:r w:rsidR="004E4E4F" w:rsidRPr="00956B49">
              <w:rPr>
                <w:rStyle w:val="Hiperligao"/>
                <w:rFonts w:ascii="Arial" w:hAnsi="Arial" w:cs="Arial"/>
                <w:bCs/>
                <w:noProof/>
              </w:rPr>
              <w:t>6. Situação Financeira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_Toc208838455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17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7C977EE1" w14:textId="1DA25EA3" w:rsidR="004E4E4F" w:rsidRDefault="00AB74CB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6" w:history="1">
            <w:r w:rsidR="004E4E4F" w:rsidRPr="00956B49">
              <w:rPr>
                <w:rStyle w:val="Hiperligao"/>
                <w:rFonts w:ascii="Arial" w:hAnsi="Arial" w:cs="Arial"/>
                <w:bCs/>
                <w:noProof/>
              </w:rPr>
              <w:t xml:space="preserve">7. </w:t>
            </w:r>
            <w:r w:rsidR="004E4E4F" w:rsidRPr="00956B49">
              <w:rPr>
                <w:rStyle w:val="Hiperligao"/>
                <w:rFonts w:ascii="Arial" w:hAnsi="Arial" w:cs="Arial"/>
                <w:noProof/>
              </w:rPr>
              <w:t>Instalações, Equipamentos e Infraestrutura Tecnológica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_Toc208838456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18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5AEB7699" w14:textId="44E33C52" w:rsidR="004E4E4F" w:rsidRDefault="00AB74CB">
          <w:pPr>
            <w:pStyle w:val="ndice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7" w:history="1">
            <w:r w:rsidR="004E4E4F" w:rsidRPr="00956B49">
              <w:rPr>
                <w:rStyle w:val="Hiperligao"/>
                <w:rFonts w:ascii="Arial" w:hAnsi="Arial" w:cs="Arial"/>
                <w:smallCaps/>
                <w:noProof/>
              </w:rPr>
              <w:t>V. Conclusão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_Toc208838457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395E95">
              <w:rPr>
                <w:noProof/>
                <w:webHidden/>
              </w:rPr>
              <w:t>19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1631A4F9" w14:textId="77777777" w:rsidR="0048162D" w:rsidRPr="00B633A7" w:rsidRDefault="0048162D">
          <w:pPr>
            <w:rPr>
              <w:rFonts w:ascii="Arial" w:hAnsi="Arial" w:cs="Arial"/>
            </w:rPr>
          </w:pPr>
          <w:r w:rsidRPr="00B633A7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992B2B0" w14:textId="77777777" w:rsidR="0048162D" w:rsidRPr="00B633A7" w:rsidRDefault="0048162D">
      <w:pPr>
        <w:rPr>
          <w:rFonts w:ascii="Arial" w:hAnsi="Arial" w:cs="Arial"/>
          <w:u w:val="double"/>
        </w:rPr>
      </w:pPr>
    </w:p>
    <w:p w14:paraId="5BDDAF53" w14:textId="77777777" w:rsidR="00192F23" w:rsidRPr="00B633A7" w:rsidRDefault="003022F2" w:rsidP="00192F23">
      <w:pPr>
        <w:rPr>
          <w:rFonts w:ascii="Arial" w:hAnsi="Arial" w:cs="Arial"/>
          <w:b/>
          <w:bCs/>
          <w:smallCaps/>
          <w:color w:val="005BBB"/>
          <w:sz w:val="28"/>
          <w:szCs w:val="28"/>
        </w:rPr>
      </w:pPr>
      <w:r w:rsidRPr="00B633A7">
        <w:rPr>
          <w:rFonts w:ascii="Arial" w:hAnsi="Arial" w:cs="Arial"/>
          <w:u w:val="double"/>
        </w:rPr>
        <w:br w:type="page"/>
      </w:r>
    </w:p>
    <w:p w14:paraId="629BF57E" w14:textId="77777777" w:rsidR="00192F23" w:rsidRPr="00B633A7" w:rsidRDefault="00192F23" w:rsidP="00192F23">
      <w:pPr>
        <w:pStyle w:val="Cabealho1"/>
        <w:rPr>
          <w:rFonts w:ascii="Arial" w:eastAsia="Arial" w:hAnsi="Arial" w:cs="Arial"/>
          <w:bCs/>
          <w:i/>
          <w:color w:val="0070C0"/>
          <w:sz w:val="28"/>
          <w:szCs w:val="28"/>
        </w:rPr>
      </w:pPr>
      <w:bookmarkStart w:id="2" w:name="_Toc87085784"/>
      <w:bookmarkStart w:id="3" w:name="_Toc88558529"/>
      <w:bookmarkStart w:id="4" w:name="_Toc208838443"/>
      <w:bookmarkStart w:id="5" w:name="_Toc72398897"/>
      <w:bookmarkStart w:id="6" w:name="_Toc72428758"/>
      <w:r w:rsidRPr="00B633A7">
        <w:rPr>
          <w:rFonts w:ascii="Arial" w:hAnsi="Arial" w:cs="Arial"/>
          <w:sz w:val="28"/>
          <w:szCs w:val="28"/>
        </w:rPr>
        <w:lastRenderedPageBreak/>
        <w:t>Acronímia</w:t>
      </w:r>
      <w:bookmarkEnd w:id="2"/>
      <w:bookmarkEnd w:id="3"/>
      <w:bookmarkEnd w:id="4"/>
    </w:p>
    <w:p w14:paraId="1425C3A9" w14:textId="77777777" w:rsidR="00192F23" w:rsidRPr="00B633A7" w:rsidRDefault="00192F23" w:rsidP="00192F23">
      <w:pPr>
        <w:rPr>
          <w:rFonts w:ascii="Arial" w:hAnsi="Arial" w:cs="Arial"/>
        </w:rPr>
      </w:pPr>
      <w:r w:rsidRPr="00B633A7">
        <w:rPr>
          <w:rFonts w:ascii="Arial" w:hAnsi="Arial" w:cs="Arial"/>
        </w:rPr>
        <w:t>Na tabela abaixo</w:t>
      </w:r>
      <w:r w:rsidR="00B633A7">
        <w:rPr>
          <w:rFonts w:ascii="Arial" w:hAnsi="Arial" w:cs="Arial"/>
        </w:rPr>
        <w:t>,</w:t>
      </w:r>
      <w:r w:rsidRPr="00B633A7">
        <w:rPr>
          <w:rFonts w:ascii="Arial" w:hAnsi="Arial" w:cs="Arial"/>
        </w:rPr>
        <w:t xml:space="preserve"> encontram-se siglas que estão mencionadas ao longo deste documento. Na coluna 1 da tabela</w:t>
      </w:r>
      <w:r w:rsidR="00B633A7">
        <w:rPr>
          <w:rFonts w:ascii="Arial" w:hAnsi="Arial" w:cs="Arial"/>
        </w:rPr>
        <w:t>,</w:t>
      </w:r>
      <w:r w:rsidRPr="00B633A7">
        <w:rPr>
          <w:rFonts w:ascii="Arial" w:hAnsi="Arial" w:cs="Arial"/>
        </w:rPr>
        <w:t xml:space="preserve"> encontra-se a sigla e, na coluna 2, encontra-se a sua definição.</w:t>
      </w:r>
    </w:p>
    <w:tbl>
      <w:tblPr>
        <w:tblStyle w:val="Tabelacomgrelha"/>
        <w:tblW w:w="9346" w:type="dxa"/>
        <w:tblInd w:w="250" w:type="dxa"/>
        <w:tblLook w:val="04A0" w:firstRow="1" w:lastRow="0" w:firstColumn="1" w:lastColumn="0" w:noHBand="0" w:noVBand="1"/>
      </w:tblPr>
      <w:tblGrid>
        <w:gridCol w:w="2238"/>
        <w:gridCol w:w="7108"/>
      </w:tblGrid>
      <w:tr w:rsidR="00533A17" w:rsidRPr="00B633A7" w14:paraId="4BB36EDE" w14:textId="77777777" w:rsidTr="00431773">
        <w:trPr>
          <w:trHeight w:val="366"/>
        </w:trPr>
        <w:tc>
          <w:tcPr>
            <w:tcW w:w="9346" w:type="dxa"/>
            <w:gridSpan w:val="2"/>
            <w:shd w:val="pct10" w:color="auto" w:fill="auto"/>
            <w:vAlign w:val="center"/>
          </w:tcPr>
          <w:p w14:paraId="07CFD88E" w14:textId="77777777" w:rsidR="00533A17" w:rsidRPr="00B633A7" w:rsidRDefault="00533A17" w:rsidP="0029096C">
            <w:pPr>
              <w:spacing w:before="40"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1 –</w:t>
            </w:r>
            <w:r w:rsidR="002909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Acrónimos</w:t>
            </w:r>
          </w:p>
        </w:tc>
      </w:tr>
      <w:tr w:rsidR="00192F23" w:rsidRPr="00B633A7" w14:paraId="60116F8E" w14:textId="77777777" w:rsidTr="00431773">
        <w:trPr>
          <w:trHeight w:val="366"/>
        </w:trPr>
        <w:tc>
          <w:tcPr>
            <w:tcW w:w="2238" w:type="dxa"/>
            <w:shd w:val="pct10" w:color="auto" w:fill="auto"/>
            <w:vAlign w:val="center"/>
            <w:hideMark/>
          </w:tcPr>
          <w:p w14:paraId="3DB105BA" w14:textId="77777777" w:rsidR="00192F23" w:rsidRPr="00B633A7" w:rsidRDefault="00B633A7" w:rsidP="00E1709B">
            <w:pPr>
              <w:spacing w:before="40" w:after="0"/>
              <w:rPr>
                <w:rFonts w:ascii="Arial" w:hAnsi="Arial" w:cs="Arial"/>
              </w:rPr>
            </w:pPr>
            <w:bookmarkStart w:id="7" w:name="ColumnTitle_2a104acfccf34e31b8f387ae8f6e" w:colFirst="0" w:colLast="0"/>
            <w:r>
              <w:rPr>
                <w:rFonts w:ascii="Arial" w:hAnsi="Arial" w:cs="Arial"/>
              </w:rPr>
              <w:t>Sigla</w:t>
            </w:r>
          </w:p>
        </w:tc>
        <w:tc>
          <w:tcPr>
            <w:tcW w:w="7108" w:type="dxa"/>
            <w:shd w:val="pct10" w:color="auto" w:fill="auto"/>
            <w:vAlign w:val="center"/>
            <w:hideMark/>
          </w:tcPr>
          <w:p w14:paraId="4B358A8F" w14:textId="77777777" w:rsidR="00192F23" w:rsidRPr="00B633A7" w:rsidRDefault="00B633A7" w:rsidP="00E1709B">
            <w:pPr>
              <w:spacing w:before="40" w:after="0"/>
              <w:ind w:left="34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633A7">
              <w:rPr>
                <w:rFonts w:ascii="Arial" w:hAnsi="Arial" w:cs="Arial"/>
              </w:rPr>
              <w:t>Definição</w:t>
            </w:r>
          </w:p>
        </w:tc>
      </w:tr>
      <w:tr w:rsidR="00431773" w:rsidRPr="00B633A7" w14:paraId="29F3281D" w14:textId="77777777" w:rsidTr="00431773">
        <w:trPr>
          <w:trHeight w:val="366"/>
        </w:trPr>
        <w:tc>
          <w:tcPr>
            <w:tcW w:w="2238" w:type="dxa"/>
          </w:tcPr>
          <w:p w14:paraId="5DC64DC1" w14:textId="6DCDB713" w:rsidR="00431773" w:rsidRDefault="00431773" w:rsidP="00431773">
            <w:pPr>
              <w:spacing w:before="40" w:after="0"/>
              <w:rPr>
                <w:rFonts w:ascii="Arial" w:hAnsi="Arial" w:cs="Arial"/>
              </w:rPr>
            </w:pPr>
            <w:r w:rsidRPr="00EE1B2B">
              <w:rPr>
                <w:rFonts w:ascii="Arial" w:hAnsi="Arial" w:cs="Arial"/>
              </w:rPr>
              <w:t>CAARPD</w:t>
            </w:r>
          </w:p>
        </w:tc>
        <w:tc>
          <w:tcPr>
            <w:tcW w:w="7108" w:type="dxa"/>
          </w:tcPr>
          <w:p w14:paraId="1BA1D19D" w14:textId="19766357" w:rsidR="00431773" w:rsidRPr="00B633A7" w:rsidRDefault="00431773" w:rsidP="00431773">
            <w:pPr>
              <w:spacing w:before="40" w:after="0"/>
              <w:ind w:left="34"/>
              <w:rPr>
                <w:rFonts w:ascii="Arial" w:hAnsi="Arial" w:cs="Arial"/>
              </w:rPr>
            </w:pPr>
            <w:r w:rsidRPr="00EE1B2B">
              <w:rPr>
                <w:rFonts w:ascii="Arial" w:hAnsi="Arial" w:cs="Arial"/>
              </w:rPr>
              <w:t xml:space="preserve">Centro de Atendimento, Acompanhamento e Reabilitação </w:t>
            </w:r>
            <w:r>
              <w:rPr>
                <w:rFonts w:ascii="Arial" w:hAnsi="Arial" w:cs="Arial"/>
              </w:rPr>
              <w:t xml:space="preserve">Social </w:t>
            </w:r>
            <w:r w:rsidRPr="00EE1B2B">
              <w:rPr>
                <w:rFonts w:ascii="Arial" w:hAnsi="Arial" w:cs="Arial"/>
              </w:rPr>
              <w:t>para Pessoas com Deficiência (Visual)</w:t>
            </w:r>
          </w:p>
        </w:tc>
      </w:tr>
      <w:tr w:rsidR="009E3D5E" w:rsidRPr="00EE1B2B" w14:paraId="789C3C28" w14:textId="77777777" w:rsidTr="00431773">
        <w:tc>
          <w:tcPr>
            <w:tcW w:w="2238" w:type="dxa"/>
          </w:tcPr>
          <w:p w14:paraId="17F19219" w14:textId="77777777" w:rsidR="009E3D5E" w:rsidRPr="00EE1B2B" w:rsidRDefault="009E3D5E" w:rsidP="00E0391F">
            <w:pPr>
              <w:rPr>
                <w:rFonts w:ascii="Arial" w:hAnsi="Arial" w:cs="Arial"/>
              </w:rPr>
            </w:pPr>
            <w:r w:rsidRPr="00EE1B2B">
              <w:rPr>
                <w:rFonts w:ascii="Arial" w:hAnsi="Arial" w:cs="Arial"/>
              </w:rPr>
              <w:t>ACAPO</w:t>
            </w:r>
          </w:p>
        </w:tc>
        <w:tc>
          <w:tcPr>
            <w:tcW w:w="7108" w:type="dxa"/>
          </w:tcPr>
          <w:p w14:paraId="297E980F" w14:textId="77777777" w:rsidR="009E3D5E" w:rsidRPr="00EE1B2B" w:rsidRDefault="009E3D5E" w:rsidP="00E0391F">
            <w:pPr>
              <w:rPr>
                <w:rFonts w:ascii="Arial" w:hAnsi="Arial" w:cs="Arial"/>
              </w:rPr>
            </w:pPr>
            <w:r w:rsidRPr="00EE1B2B">
              <w:rPr>
                <w:rFonts w:ascii="Arial" w:hAnsi="Arial" w:cs="Arial"/>
              </w:rPr>
              <w:t>Associação dos Cegos e Amblíopes de Portugal</w:t>
            </w:r>
          </w:p>
        </w:tc>
      </w:tr>
      <w:tr w:rsidR="009E3D5E" w:rsidRPr="00EE1B2B" w14:paraId="26AA48DE" w14:textId="77777777" w:rsidTr="00431773">
        <w:tc>
          <w:tcPr>
            <w:tcW w:w="2238" w:type="dxa"/>
          </w:tcPr>
          <w:p w14:paraId="1CBCBA07" w14:textId="77777777" w:rsidR="009E3D5E" w:rsidRPr="00EE1B2B" w:rsidRDefault="009E3D5E" w:rsidP="00E0391F">
            <w:pPr>
              <w:rPr>
                <w:rFonts w:ascii="Arial" w:hAnsi="Arial" w:cs="Arial"/>
              </w:rPr>
            </w:pPr>
            <w:r w:rsidRPr="00EE1B2B">
              <w:rPr>
                <w:rFonts w:ascii="Arial" w:hAnsi="Arial" w:cs="Arial"/>
              </w:rPr>
              <w:t>IPSS</w:t>
            </w:r>
          </w:p>
        </w:tc>
        <w:tc>
          <w:tcPr>
            <w:tcW w:w="7108" w:type="dxa"/>
          </w:tcPr>
          <w:p w14:paraId="0F395CD0" w14:textId="77777777" w:rsidR="009E3D5E" w:rsidRPr="00EE1B2B" w:rsidRDefault="009E3D5E" w:rsidP="00E0391F">
            <w:pPr>
              <w:rPr>
                <w:rFonts w:ascii="Arial" w:hAnsi="Arial" w:cs="Arial"/>
              </w:rPr>
            </w:pPr>
            <w:r w:rsidRPr="00EE1B2B">
              <w:rPr>
                <w:rFonts w:ascii="Arial" w:hAnsi="Arial" w:cs="Arial"/>
              </w:rPr>
              <w:t>Instituição Particular de Solidariedade Social</w:t>
            </w:r>
          </w:p>
        </w:tc>
      </w:tr>
      <w:bookmarkEnd w:id="7"/>
    </w:tbl>
    <w:p w14:paraId="6FECD70D" w14:textId="77777777" w:rsidR="00192F23" w:rsidRPr="00B633A7" w:rsidRDefault="00192F23" w:rsidP="00192F23">
      <w:pPr>
        <w:rPr>
          <w:rFonts w:ascii="Arial" w:hAnsi="Arial" w:cs="Arial"/>
          <w:sz w:val="28"/>
          <w:szCs w:val="28"/>
        </w:rPr>
      </w:pPr>
    </w:p>
    <w:p w14:paraId="6C030D2C" w14:textId="77777777" w:rsidR="00C8299A" w:rsidRPr="00B633A7" w:rsidRDefault="00AB74CB" w:rsidP="00B633A7">
      <w:pPr>
        <w:rPr>
          <w:rFonts w:ascii="Arial" w:hAnsi="Arial" w:cs="Arial"/>
          <w:sz w:val="28"/>
          <w:szCs w:val="28"/>
        </w:rPr>
      </w:pPr>
      <w:hyperlink w:anchor="Índice">
        <w:r w:rsidR="00C8299A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4C1D5023" w14:textId="77777777" w:rsidR="00C8299A" w:rsidRPr="00B633A7" w:rsidRDefault="00C8299A">
      <w:pPr>
        <w:rPr>
          <w:rFonts w:ascii="Arial" w:hAnsi="Arial" w:cs="Arial"/>
          <w:sz w:val="28"/>
          <w:szCs w:val="28"/>
        </w:rPr>
      </w:pPr>
      <w:r w:rsidRPr="00B633A7">
        <w:rPr>
          <w:rFonts w:ascii="Arial" w:hAnsi="Arial" w:cs="Arial"/>
          <w:sz w:val="28"/>
          <w:szCs w:val="28"/>
        </w:rPr>
        <w:br w:type="page"/>
      </w:r>
    </w:p>
    <w:p w14:paraId="38C2D0F7" w14:textId="466D85AF" w:rsidR="00192F23" w:rsidRPr="00FF2AC8" w:rsidRDefault="00533A17" w:rsidP="00AB74CB">
      <w:pPr>
        <w:pStyle w:val="Cabealho1"/>
        <w:numPr>
          <w:ilvl w:val="0"/>
          <w:numId w:val="2"/>
        </w:numPr>
        <w:spacing w:after="240"/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</w:pPr>
      <w:bookmarkStart w:id="8" w:name="_Toc87085785"/>
      <w:bookmarkStart w:id="9" w:name="_Toc88558530"/>
      <w:bookmarkStart w:id="10" w:name="_Toc208838444"/>
      <w: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lastRenderedPageBreak/>
        <w:t xml:space="preserve">I. </w:t>
      </w:r>
      <w:r w:rsidR="00192F23" w:rsidRPr="00B633A7"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>Introdução</w:t>
      </w:r>
      <w:bookmarkEnd w:id="5"/>
      <w:bookmarkEnd w:id="6"/>
      <w:bookmarkEnd w:id="8"/>
      <w:bookmarkEnd w:id="9"/>
      <w:bookmarkEnd w:id="10"/>
    </w:p>
    <w:p w14:paraId="24D75897" w14:textId="77777777" w:rsidR="00192F23" w:rsidRPr="00B633A7" w:rsidRDefault="00192F23" w:rsidP="00AB74CB">
      <w:pPr>
        <w:pStyle w:val="Cabealho2"/>
        <w:spacing w:after="240"/>
        <w:rPr>
          <w:rFonts w:ascii="Arial" w:eastAsia="Arial" w:hAnsi="Arial" w:cs="Arial"/>
          <w:bCs/>
          <w:color w:val="0070C0"/>
          <w:sz w:val="28"/>
          <w:szCs w:val="28"/>
        </w:rPr>
      </w:pPr>
      <w:bookmarkStart w:id="11" w:name="_Toc72398898"/>
      <w:bookmarkStart w:id="12" w:name="_Toc72428759"/>
      <w:bookmarkStart w:id="13" w:name="_Toc87085786"/>
      <w:bookmarkStart w:id="14" w:name="_Toc88558531"/>
      <w:bookmarkStart w:id="15" w:name="_Toc208838445"/>
      <w:r w:rsidRPr="00B633A7">
        <w:rPr>
          <w:rFonts w:ascii="Arial" w:eastAsia="Arial" w:hAnsi="Arial" w:cs="Arial"/>
          <w:bCs/>
          <w:color w:val="0070C0"/>
          <w:sz w:val="28"/>
          <w:szCs w:val="28"/>
        </w:rPr>
        <w:t>1. Nota Introdutória</w:t>
      </w:r>
      <w:bookmarkEnd w:id="11"/>
      <w:bookmarkEnd w:id="12"/>
      <w:bookmarkEnd w:id="13"/>
      <w:bookmarkEnd w:id="14"/>
      <w:bookmarkEnd w:id="15"/>
    </w:p>
    <w:p w14:paraId="53354655" w14:textId="24718B09" w:rsidR="00D41AF5" w:rsidRPr="00D41AF5" w:rsidRDefault="00D41AF5" w:rsidP="00D41AF5">
      <w:pPr>
        <w:pStyle w:val="Cabealho2"/>
        <w:rPr>
          <w:rFonts w:ascii="Arial" w:eastAsia="Times New Roman" w:hAnsi="Arial" w:cs="Arial"/>
          <w:color w:val="auto"/>
          <w:sz w:val="24"/>
          <w:szCs w:val="24"/>
        </w:rPr>
      </w:pPr>
      <w:r w:rsidRPr="00D41AF5">
        <w:rPr>
          <w:rFonts w:ascii="Arial" w:eastAsia="Times New Roman" w:hAnsi="Arial" w:cs="Arial"/>
          <w:color w:val="auto"/>
          <w:sz w:val="24"/>
          <w:szCs w:val="24"/>
        </w:rPr>
        <w:t>O Plano Anual constitui um instrumento de gestão fundamental, cuja metodologia de conceção procura contemplar todos os condicionalismos existentes, de natureza interna ou externa. O MG.35 – Planeamento Anual da Delegação adota uma organização por áreas de atuação, em linha com o MG.03.04 – Plano Anual do CAARPD (Centro de Atendimento, Acompanhamento e Reabilitação Social para Pessoas com Deficiência) da Delegação de Vila Real da ACAPO (Associação dos Cegos e Amblíopes de Portugal). Contudo, destina-se exclusivamente ao planeamento anual da Delegação, sendo o planeamento do CAARPD uma responsabilidade de natureza técnica.</w:t>
      </w:r>
    </w:p>
    <w:p w14:paraId="3C6A2135" w14:textId="77777777" w:rsidR="00D41AF5" w:rsidRDefault="00D41AF5" w:rsidP="00D41AF5">
      <w:pPr>
        <w:pStyle w:val="Cabealho2"/>
        <w:rPr>
          <w:rFonts w:ascii="Arial" w:eastAsia="Times New Roman" w:hAnsi="Arial" w:cs="Arial"/>
          <w:color w:val="auto"/>
          <w:sz w:val="24"/>
          <w:szCs w:val="24"/>
        </w:rPr>
      </w:pPr>
      <w:r w:rsidRPr="00D41AF5">
        <w:rPr>
          <w:rFonts w:ascii="Arial" w:eastAsia="Times New Roman" w:hAnsi="Arial" w:cs="Arial"/>
          <w:color w:val="auto"/>
          <w:sz w:val="24"/>
          <w:szCs w:val="24"/>
        </w:rPr>
        <w:t>Não obstante, este Plano mantém o enfoque em atividades que têm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vindo a ser desenvolvidas, e </w:t>
      </w:r>
      <w:r w:rsidRPr="00D41AF5">
        <w:rPr>
          <w:rFonts w:ascii="Arial" w:eastAsia="Times New Roman" w:hAnsi="Arial" w:cs="Arial"/>
          <w:color w:val="auto"/>
          <w:sz w:val="24"/>
          <w:szCs w:val="24"/>
        </w:rPr>
        <w:t xml:space="preserve">outras que foram concebidas e analisadas numa perspetiva de valorização crescente da Delegação. </w:t>
      </w:r>
    </w:p>
    <w:p w14:paraId="2270A192" w14:textId="3920DA79" w:rsidR="00D41AF5" w:rsidRPr="00D41AF5" w:rsidRDefault="00D41AF5" w:rsidP="00D41AF5">
      <w:pPr>
        <w:pStyle w:val="Cabealho2"/>
        <w:rPr>
          <w:rFonts w:ascii="Arial" w:eastAsia="Times New Roman" w:hAnsi="Arial" w:cs="Arial"/>
          <w:color w:val="auto"/>
          <w:sz w:val="24"/>
          <w:szCs w:val="24"/>
        </w:rPr>
      </w:pPr>
      <w:r w:rsidRPr="00D41AF5">
        <w:rPr>
          <w:rFonts w:ascii="Arial" w:eastAsia="Times New Roman" w:hAnsi="Arial" w:cs="Arial"/>
          <w:color w:val="auto"/>
          <w:sz w:val="24"/>
          <w:szCs w:val="24"/>
        </w:rPr>
        <w:t>A presente nota introdutória antecede o Enquadramento, o qual integra a Caracterização da Delegação e o seu Contexto de Atuação, com o objetivo de proporcionar uma melhor compreensão da estratégia delineada, dos objetivos definidos e das formas perspetivadas para a sua concretização, aspetos que serão detalhados nos capítulos subsequentes.</w:t>
      </w:r>
    </w:p>
    <w:p w14:paraId="6BDF24FF" w14:textId="3D2DCBDA" w:rsidR="00D41AF5" w:rsidRPr="00D41AF5" w:rsidRDefault="00D41AF5" w:rsidP="00D41AF5">
      <w:pPr>
        <w:pStyle w:val="Cabealho2"/>
        <w:rPr>
          <w:rFonts w:ascii="Arial" w:eastAsia="Times New Roman" w:hAnsi="Arial" w:cs="Arial"/>
          <w:color w:val="auto"/>
          <w:sz w:val="24"/>
          <w:szCs w:val="24"/>
        </w:rPr>
      </w:pPr>
      <w:r w:rsidRPr="00D41AF5">
        <w:rPr>
          <w:rFonts w:ascii="Arial" w:eastAsia="Times New Roman" w:hAnsi="Arial" w:cs="Arial"/>
          <w:color w:val="auto"/>
          <w:sz w:val="24"/>
          <w:szCs w:val="24"/>
        </w:rPr>
        <w:t>Seguidamente, apresentam-se as duas grandes áreas de atuação: Representação de Interesses (II) e Organização Interna (III). Cada uma destas áreas estrutura-se em capítulos e objetivos, os quais se desdobram em componentes de planeamento, nomeadamente a programação das atividades a desenvolver e a definição de metas associ</w:t>
      </w:r>
      <w:r>
        <w:rPr>
          <w:rFonts w:ascii="Arial" w:eastAsia="Times New Roman" w:hAnsi="Arial" w:cs="Arial"/>
          <w:color w:val="auto"/>
          <w:sz w:val="24"/>
          <w:szCs w:val="24"/>
        </w:rPr>
        <w:t>adas a indicadores de planeamento</w:t>
      </w:r>
      <w:r w:rsidRPr="00D41AF5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62E927F8" w14:textId="50893758" w:rsidR="00D41AF5" w:rsidRPr="00D41AF5" w:rsidRDefault="00D41AF5" w:rsidP="00D41AF5">
      <w:pPr>
        <w:pStyle w:val="Cabealho2"/>
        <w:rPr>
          <w:rFonts w:ascii="Arial" w:eastAsia="Times New Roman" w:hAnsi="Arial" w:cs="Arial"/>
          <w:color w:val="auto"/>
          <w:sz w:val="24"/>
          <w:szCs w:val="24"/>
        </w:rPr>
      </w:pPr>
      <w:r w:rsidRPr="00D41AF5">
        <w:rPr>
          <w:rFonts w:ascii="Arial" w:eastAsia="Times New Roman" w:hAnsi="Arial" w:cs="Arial"/>
          <w:color w:val="auto"/>
          <w:sz w:val="24"/>
          <w:szCs w:val="24"/>
        </w:rPr>
        <w:lastRenderedPageBreak/>
        <w:t xml:space="preserve">Importa sublinhar que, perante o atual contexto de </w:t>
      </w:r>
      <w:r>
        <w:rPr>
          <w:rFonts w:ascii="Arial" w:eastAsia="Times New Roman" w:hAnsi="Arial" w:cs="Arial"/>
          <w:color w:val="auto"/>
          <w:sz w:val="24"/>
          <w:szCs w:val="24"/>
        </w:rPr>
        <w:t>aumento</w:t>
      </w:r>
      <w:r w:rsidRPr="00D41AF5">
        <w:rPr>
          <w:rFonts w:ascii="Arial" w:eastAsia="Times New Roman" w:hAnsi="Arial" w:cs="Arial"/>
          <w:color w:val="auto"/>
          <w:sz w:val="24"/>
          <w:szCs w:val="24"/>
        </w:rPr>
        <w:t xml:space="preserve"> da inflação e do custo médio de vida, tendência que se tem verificado nos últimos anos, é expectável que, em 2026, estes fatores continuem a influenciar a atividade das IPSS’s (Instituições Particulares de Solidariedade Social), sobretudo no que se refere à angariação de donativos, à captação de novos associados e à regularizaç</w:t>
      </w:r>
      <w:r w:rsidR="00FF2AC8">
        <w:rPr>
          <w:rFonts w:ascii="Arial" w:eastAsia="Times New Roman" w:hAnsi="Arial" w:cs="Arial"/>
          <w:color w:val="auto"/>
          <w:sz w:val="24"/>
          <w:szCs w:val="24"/>
        </w:rPr>
        <w:t>ão das quotas dos já existentes.</w:t>
      </w:r>
    </w:p>
    <w:p w14:paraId="3D6295BA" w14:textId="0C105E68" w:rsidR="00D41AF5" w:rsidRDefault="00D41AF5" w:rsidP="00D41AF5">
      <w:pPr>
        <w:rPr>
          <w:rFonts w:ascii="Arial" w:hAnsi="Arial" w:cs="Arial"/>
        </w:rPr>
      </w:pPr>
      <w:r w:rsidRPr="00D41AF5">
        <w:rPr>
          <w:rFonts w:ascii="Arial" w:hAnsi="Arial" w:cs="Arial"/>
        </w:rPr>
        <w:t xml:space="preserve">Por último, destaca-se a realização das eleições autárquicas, agendadas para 12 de outubro de 2026, cuja relevância não pode ser descurada. Este acontecimento poderá representar, simultaneamente, riscos — como a eventual perda de apoios ou revisão de protocolos — e oportunidades, através da </w:t>
      </w:r>
      <w:r>
        <w:rPr>
          <w:rFonts w:ascii="Arial" w:hAnsi="Arial" w:cs="Arial"/>
        </w:rPr>
        <w:t>possibilidade de novos apoios</w:t>
      </w:r>
      <w:r w:rsidRPr="00D41AF5">
        <w:rPr>
          <w:rFonts w:ascii="Arial" w:hAnsi="Arial" w:cs="Arial"/>
        </w:rPr>
        <w:t xml:space="preserve"> e </w:t>
      </w:r>
      <w:r w:rsidR="00451CF0">
        <w:rPr>
          <w:rFonts w:ascii="Arial" w:hAnsi="Arial" w:cs="Arial"/>
        </w:rPr>
        <w:t>surgimento</w:t>
      </w:r>
      <w:r w:rsidR="00451CF0" w:rsidRPr="00451CF0">
        <w:rPr>
          <w:rFonts w:ascii="Arial" w:hAnsi="Arial" w:cs="Arial"/>
        </w:rPr>
        <w:t xml:space="preserve"> de políticas sociais locais mais favoráveis</w:t>
      </w:r>
      <w:r w:rsidRPr="00D41AF5">
        <w:rPr>
          <w:rFonts w:ascii="Arial" w:hAnsi="Arial" w:cs="Arial"/>
        </w:rPr>
        <w:t>. Neste sentido, será um fator a considerar no planeamento e execução das atividades da Delegação.</w:t>
      </w:r>
    </w:p>
    <w:p w14:paraId="3944BD3F" w14:textId="1510B7A9" w:rsidR="00192F23" w:rsidRPr="00B633A7" w:rsidRDefault="00AB74CB" w:rsidP="00D41AF5">
      <w:pPr>
        <w:rPr>
          <w:rFonts w:ascii="Arial" w:hAnsi="Arial" w:cs="Arial"/>
          <w:sz w:val="28"/>
          <w:szCs w:val="28"/>
        </w:rPr>
      </w:pPr>
      <w:hyperlink w:anchor="Índice">
        <w:r w:rsidR="00C8299A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1D1CF633" w14:textId="77777777" w:rsidR="00192F23" w:rsidRPr="00B633A7" w:rsidRDefault="00192F23" w:rsidP="00AB74CB">
      <w:pPr>
        <w:pStyle w:val="Cabealho2"/>
        <w:spacing w:after="240"/>
        <w:rPr>
          <w:rFonts w:ascii="Arial" w:eastAsia="Arial" w:hAnsi="Arial" w:cs="Arial"/>
          <w:b/>
          <w:bCs/>
          <w:i/>
          <w:color w:val="0070C0"/>
          <w:sz w:val="28"/>
          <w:szCs w:val="28"/>
        </w:rPr>
      </w:pPr>
      <w:bookmarkStart w:id="16" w:name="_Toc72398899"/>
      <w:bookmarkStart w:id="17" w:name="_Toc72428760"/>
      <w:bookmarkStart w:id="18" w:name="_Toc87085787"/>
      <w:bookmarkStart w:id="19" w:name="_Toc88558532"/>
      <w:bookmarkStart w:id="20" w:name="_Toc208838446"/>
      <w:r w:rsidRPr="00B633A7"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>2. Enquadramento do Plano</w:t>
      </w:r>
      <w:bookmarkEnd w:id="16"/>
      <w:bookmarkEnd w:id="17"/>
      <w:bookmarkEnd w:id="18"/>
      <w:bookmarkEnd w:id="19"/>
      <w:bookmarkEnd w:id="20"/>
    </w:p>
    <w:p w14:paraId="15AA5AE7" w14:textId="77777777" w:rsidR="00FF2AC8" w:rsidRDefault="009E3D5E" w:rsidP="00FF2AC8">
      <w:pPr>
        <w:rPr>
          <w:rFonts w:ascii="Arial" w:eastAsia="Arial" w:hAnsi="Arial" w:cs="Arial"/>
        </w:rPr>
      </w:pPr>
      <w:r w:rsidRPr="005D23F9">
        <w:rPr>
          <w:rFonts w:ascii="Arial" w:eastAsia="Arial" w:hAnsi="Arial" w:cs="Arial"/>
        </w:rPr>
        <w:t>O presente capítulo subdivide-se em duas partes principai</w:t>
      </w:r>
      <w:r w:rsidR="007D23EA">
        <w:rPr>
          <w:rFonts w:ascii="Arial" w:eastAsia="Arial" w:hAnsi="Arial" w:cs="Arial"/>
        </w:rPr>
        <w:t>s - Caracterização da Delegação</w:t>
      </w:r>
      <w:r>
        <w:rPr>
          <w:rFonts w:ascii="Arial" w:eastAsia="Arial" w:hAnsi="Arial" w:cs="Arial"/>
        </w:rPr>
        <w:t xml:space="preserve"> e Contexto de Atuação,</w:t>
      </w:r>
      <w:r w:rsidRPr="005D23F9">
        <w:rPr>
          <w:rFonts w:ascii="Arial" w:eastAsia="Arial" w:hAnsi="Arial" w:cs="Arial"/>
        </w:rPr>
        <w:t xml:space="preserve"> explora</w:t>
      </w:r>
      <w:r>
        <w:rPr>
          <w:rFonts w:ascii="Arial" w:eastAsia="Arial" w:hAnsi="Arial" w:cs="Arial"/>
        </w:rPr>
        <w:t>ndo-se</w:t>
      </w:r>
      <w:r w:rsidRPr="005D23F9">
        <w:rPr>
          <w:rFonts w:ascii="Arial" w:eastAsia="Arial" w:hAnsi="Arial" w:cs="Arial"/>
        </w:rPr>
        <w:t xml:space="preserve"> os fatores críticos provenientes da</w:t>
      </w:r>
      <w:r>
        <w:rPr>
          <w:rFonts w:ascii="Arial" w:eastAsia="Arial" w:hAnsi="Arial" w:cs="Arial"/>
        </w:rPr>
        <w:t>s envolventes interna e externa</w:t>
      </w:r>
      <w:r w:rsidRPr="005D23F9">
        <w:rPr>
          <w:rFonts w:ascii="Arial" w:eastAsia="Arial" w:hAnsi="Arial" w:cs="Arial"/>
        </w:rPr>
        <w:t xml:space="preserve">. Desta forma, serão dadas a conhecer as informações necessárias à formação de uma visão geral do ponto de partida utilizado para o planeamento do </w:t>
      </w:r>
      <w:r>
        <w:rPr>
          <w:rFonts w:ascii="Arial" w:eastAsia="Arial" w:hAnsi="Arial" w:cs="Arial"/>
        </w:rPr>
        <w:t>ano de 2026</w:t>
      </w:r>
      <w:r w:rsidRPr="005D23F9">
        <w:rPr>
          <w:rFonts w:ascii="Arial" w:eastAsia="Arial" w:hAnsi="Arial" w:cs="Arial"/>
        </w:rPr>
        <w:t>.</w:t>
      </w:r>
      <w:bookmarkStart w:id="21" w:name="_Toc87085788"/>
      <w:bookmarkStart w:id="22" w:name="_Toc88558533"/>
      <w:bookmarkStart w:id="23" w:name="_Toc208838447"/>
    </w:p>
    <w:p w14:paraId="430053A0" w14:textId="77777777" w:rsidR="00FF2AC8" w:rsidRDefault="00192F23" w:rsidP="00FF2AC8">
      <w:pPr>
        <w:rPr>
          <w:rFonts w:ascii="Arial" w:eastAsia="Arial" w:hAnsi="Arial" w:cs="Arial"/>
          <w:bCs/>
          <w:color w:val="0070C0"/>
          <w:lang w:eastAsia="en-US"/>
        </w:rPr>
      </w:pPr>
      <w:r w:rsidRPr="00B633A7"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 xml:space="preserve">2.1. </w:t>
      </w:r>
      <w:r w:rsidRPr="00B633A7">
        <w:rPr>
          <w:rFonts w:ascii="Arial" w:eastAsia="Arial" w:hAnsi="Arial" w:cs="Arial"/>
          <w:bCs/>
          <w:color w:val="0070C0"/>
          <w:lang w:eastAsia="en-US"/>
        </w:rPr>
        <w:t>Caracterização da Delegação</w:t>
      </w:r>
      <w:bookmarkEnd w:id="21"/>
      <w:bookmarkEnd w:id="22"/>
      <w:bookmarkEnd w:id="23"/>
    </w:p>
    <w:p w14:paraId="21C95E49" w14:textId="5F221906" w:rsidR="00675F76" w:rsidRDefault="00675F76" w:rsidP="00FF2AC8">
      <w:pPr>
        <w:rPr>
          <w:rFonts w:ascii="Arial" w:hAnsi="Arial" w:cs="Arial"/>
        </w:rPr>
      </w:pPr>
      <w:r w:rsidRPr="00675F76">
        <w:rPr>
          <w:rFonts w:ascii="Arial" w:hAnsi="Arial" w:cs="Arial"/>
        </w:rPr>
        <w:t>No que respeita às infraestruturas, e após a mudança de instalações concretizada a 2 de maio de 2024, a Delegação passou a dispor dos seguintes espaços:</w:t>
      </w:r>
    </w:p>
    <w:p w14:paraId="74662EC8" w14:textId="2A0EBC7E" w:rsidR="00FF2AC8" w:rsidRPr="00E849B2" w:rsidRDefault="00FF2AC8" w:rsidP="00E849B2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849B2">
        <w:rPr>
          <w:rFonts w:ascii="Arial" w:eastAsia="Arial" w:hAnsi="Arial" w:cs="Arial"/>
          <w:sz w:val="24"/>
          <w:szCs w:val="24"/>
        </w:rPr>
        <w:t>Receção/Serviços Administrativos;</w:t>
      </w:r>
    </w:p>
    <w:p w14:paraId="0F1D9E9A" w14:textId="42548EDE" w:rsidR="00FF2AC8" w:rsidRPr="00E849B2" w:rsidRDefault="00FF2AC8" w:rsidP="00E849B2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849B2">
        <w:rPr>
          <w:rFonts w:ascii="Arial" w:eastAsia="Arial" w:hAnsi="Arial" w:cs="Arial"/>
          <w:sz w:val="24"/>
          <w:szCs w:val="24"/>
        </w:rPr>
        <w:t>Sala de Espera;</w:t>
      </w:r>
    </w:p>
    <w:p w14:paraId="7E5A3BCE" w14:textId="5AA232E2" w:rsidR="00FF2AC8" w:rsidRPr="00E849B2" w:rsidRDefault="00FF2AC8" w:rsidP="00E849B2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849B2">
        <w:rPr>
          <w:rFonts w:ascii="Arial" w:eastAsia="Arial" w:hAnsi="Arial" w:cs="Arial"/>
          <w:sz w:val="24"/>
          <w:szCs w:val="24"/>
        </w:rPr>
        <w:t>Instalações sanitárias adaptadas;</w:t>
      </w:r>
    </w:p>
    <w:p w14:paraId="66B54113" w14:textId="61637C45" w:rsidR="00FF2AC8" w:rsidRPr="00E849B2" w:rsidRDefault="00FF2AC8" w:rsidP="00E849B2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849B2">
        <w:rPr>
          <w:rFonts w:ascii="Arial" w:eastAsia="Arial" w:hAnsi="Arial" w:cs="Arial"/>
          <w:sz w:val="24"/>
          <w:szCs w:val="24"/>
        </w:rPr>
        <w:t>Instalações sanitárias para colaboradores;</w:t>
      </w:r>
    </w:p>
    <w:p w14:paraId="528E5DD4" w14:textId="2EAFA54D" w:rsidR="00FF2AC8" w:rsidRPr="00E849B2" w:rsidRDefault="00FF2AC8" w:rsidP="00E849B2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849B2">
        <w:rPr>
          <w:rFonts w:ascii="Arial" w:eastAsia="Arial" w:hAnsi="Arial" w:cs="Arial"/>
          <w:sz w:val="24"/>
          <w:szCs w:val="24"/>
        </w:rPr>
        <w:t>Sala comum para reuniões e atividades;</w:t>
      </w:r>
    </w:p>
    <w:p w14:paraId="3AB26562" w14:textId="71EB2481" w:rsidR="00FF2AC8" w:rsidRPr="00E849B2" w:rsidRDefault="00FF2AC8" w:rsidP="00E849B2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849B2">
        <w:rPr>
          <w:rFonts w:ascii="Arial" w:eastAsia="Arial" w:hAnsi="Arial" w:cs="Arial"/>
          <w:sz w:val="24"/>
          <w:szCs w:val="24"/>
        </w:rPr>
        <w:lastRenderedPageBreak/>
        <w:t>Copa;</w:t>
      </w:r>
    </w:p>
    <w:p w14:paraId="3A26F64A" w14:textId="24A3302F" w:rsidR="00FF2AC8" w:rsidRPr="00E849B2" w:rsidRDefault="00FF2AC8" w:rsidP="00E849B2">
      <w:pPr>
        <w:pStyle w:val="PargrafodaLista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849B2">
        <w:rPr>
          <w:rFonts w:ascii="Arial" w:eastAsia="Arial" w:hAnsi="Arial" w:cs="Arial"/>
          <w:sz w:val="24"/>
          <w:szCs w:val="24"/>
        </w:rPr>
        <w:t>Cinco gabinetes, distribuídos da seguinte forma: Psicologia/Direção Técnica; Terapias específicas de reabilitação; Serviço Social; Sala de Estimulação Sensorial; Braille e TIC (Tecnologias de Informação e Comunicação) / Ortóptica.</w:t>
      </w:r>
    </w:p>
    <w:p w14:paraId="7864E70E" w14:textId="6AEBDFFB" w:rsidR="00675F76" w:rsidRPr="00675F76" w:rsidRDefault="00675F76" w:rsidP="00675F76">
      <w:pPr>
        <w:pStyle w:val="Cabealho3"/>
        <w:rPr>
          <w:rFonts w:ascii="Arial" w:eastAsia="Times New Roman" w:hAnsi="Arial" w:cs="Arial"/>
          <w:color w:val="auto"/>
        </w:rPr>
      </w:pPr>
      <w:r w:rsidRPr="00675F76">
        <w:rPr>
          <w:rFonts w:ascii="Arial" w:eastAsia="Times New Roman" w:hAnsi="Arial" w:cs="Arial"/>
          <w:color w:val="auto"/>
        </w:rPr>
        <w:t>A necessidade de mudança para instalações de maior dimensão já vinha sendo identificada e documentada em planos anteriores, tendo a sua concretização em 2024 constituído uma conquista relevante. Atualmente, estas condições permitem à Delegação acolher utentes e associados de forma mais a</w:t>
      </w:r>
      <w:r>
        <w:rPr>
          <w:rFonts w:ascii="Arial" w:eastAsia="Times New Roman" w:hAnsi="Arial" w:cs="Arial"/>
          <w:color w:val="auto"/>
        </w:rPr>
        <w:t>dequada e confortável</w:t>
      </w:r>
      <w:r w:rsidRPr="00675F76">
        <w:rPr>
          <w:rFonts w:ascii="Arial" w:eastAsia="Times New Roman" w:hAnsi="Arial" w:cs="Arial"/>
          <w:color w:val="auto"/>
        </w:rPr>
        <w:t>, receber um maior número de participantes em aç</w:t>
      </w:r>
      <w:r>
        <w:rPr>
          <w:rFonts w:ascii="Arial" w:eastAsia="Times New Roman" w:hAnsi="Arial" w:cs="Arial"/>
          <w:color w:val="auto"/>
        </w:rPr>
        <w:t xml:space="preserve">ões de sensibilização </w:t>
      </w:r>
      <w:r w:rsidRPr="00675F76">
        <w:rPr>
          <w:rFonts w:ascii="Arial" w:eastAsia="Times New Roman" w:hAnsi="Arial" w:cs="Arial"/>
          <w:color w:val="auto"/>
        </w:rPr>
        <w:t>ou atividades de grupo, realizar eventos de caráter associativo e, simultaneamente, reforçar a visibilidade institucional e a projeção da sua missão.</w:t>
      </w:r>
    </w:p>
    <w:p w14:paraId="0BC39FFF" w14:textId="323E45FC" w:rsidR="00675F76" w:rsidRPr="00675F76" w:rsidRDefault="00675F76" w:rsidP="00675F76">
      <w:pPr>
        <w:pStyle w:val="Cabealho3"/>
        <w:rPr>
          <w:rFonts w:ascii="Arial" w:eastAsia="Times New Roman" w:hAnsi="Arial" w:cs="Arial"/>
          <w:color w:val="auto"/>
        </w:rPr>
      </w:pPr>
      <w:r w:rsidRPr="00675F76">
        <w:rPr>
          <w:rFonts w:ascii="Arial" w:eastAsia="Times New Roman" w:hAnsi="Arial" w:cs="Arial"/>
          <w:color w:val="auto"/>
        </w:rPr>
        <w:t xml:space="preserve">Relativamente aos recursos tecnológicos, a Delegação dispõe, neste momento, de dois telemóveis, cinco computadores de secretária, dois computadores portáteis e uma </w:t>
      </w:r>
      <w:proofErr w:type="spellStart"/>
      <w:r w:rsidRPr="00675F76">
        <w:rPr>
          <w:rFonts w:ascii="Arial" w:eastAsia="Times New Roman" w:hAnsi="Arial" w:cs="Arial"/>
          <w:color w:val="auto"/>
        </w:rPr>
        <w:t>SmartTV</w:t>
      </w:r>
      <w:proofErr w:type="spellEnd"/>
      <w:r w:rsidRPr="00675F76">
        <w:rPr>
          <w:rFonts w:ascii="Arial" w:eastAsia="Times New Roman" w:hAnsi="Arial" w:cs="Arial"/>
          <w:color w:val="auto"/>
        </w:rPr>
        <w:t xml:space="preserve"> instalada na sala comum, utilizada para a divulgação e apresentação de conteúdos em atividades de grupo, associativas e reuniões.</w:t>
      </w:r>
    </w:p>
    <w:p w14:paraId="551065AA" w14:textId="6798BBF5" w:rsidR="00675F76" w:rsidRPr="00675F76" w:rsidRDefault="00675F76" w:rsidP="00675F76">
      <w:pPr>
        <w:pStyle w:val="Cabealho3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Quanto aos recursos ao nível do</w:t>
      </w:r>
      <w:r w:rsidRPr="00675F76">
        <w:rPr>
          <w:rFonts w:ascii="Arial" w:eastAsia="Times New Roman" w:hAnsi="Arial" w:cs="Arial"/>
          <w:color w:val="auto"/>
        </w:rPr>
        <w:t xml:space="preserve"> transporte, até ao 1.º trimestre de 2025 existia apenas uma viatura ligeira de cinco lugares, </w:t>
      </w:r>
      <w:r>
        <w:rPr>
          <w:rFonts w:ascii="Arial" w:eastAsia="Times New Roman" w:hAnsi="Arial" w:cs="Arial"/>
          <w:color w:val="auto"/>
        </w:rPr>
        <w:t>o que</w:t>
      </w:r>
      <w:r w:rsidRPr="00675F76">
        <w:rPr>
          <w:rFonts w:ascii="Arial" w:eastAsia="Times New Roman" w:hAnsi="Arial" w:cs="Arial"/>
          <w:color w:val="auto"/>
        </w:rPr>
        <w:t xml:space="preserve"> dificultava a resposta às nec</w:t>
      </w:r>
      <w:r>
        <w:rPr>
          <w:rFonts w:ascii="Arial" w:eastAsia="Times New Roman" w:hAnsi="Arial" w:cs="Arial"/>
          <w:color w:val="auto"/>
        </w:rPr>
        <w:t>essidades no âmbito dos domicílios</w:t>
      </w:r>
      <w:r w:rsidRPr="00675F76">
        <w:rPr>
          <w:rFonts w:ascii="Arial" w:eastAsia="Times New Roman" w:hAnsi="Arial" w:cs="Arial"/>
          <w:color w:val="auto"/>
        </w:rPr>
        <w:t>, atividades associativas e outras iniciativas no exterior. A aquisição de u</w:t>
      </w:r>
      <w:r>
        <w:rPr>
          <w:rFonts w:ascii="Arial" w:eastAsia="Times New Roman" w:hAnsi="Arial" w:cs="Arial"/>
          <w:color w:val="auto"/>
        </w:rPr>
        <w:t>ma nova viatura, concretizada a</w:t>
      </w:r>
      <w:r w:rsidRPr="00675F76">
        <w:rPr>
          <w:rFonts w:ascii="Arial" w:eastAsia="Times New Roman" w:hAnsi="Arial" w:cs="Arial"/>
          <w:color w:val="auto"/>
        </w:rPr>
        <w:t xml:space="preserve"> 1 de abril de 2025, constituiu, assim, um marco relevante, permitindo à Delegação dispor de uma segunda viatura, com capacidade para sete lugares, o que ampliou significativamente a possibilidade de apoio ao transporte dos utentes e a dinamização das atividades.</w:t>
      </w:r>
    </w:p>
    <w:p w14:paraId="2BD6449C" w14:textId="77777777" w:rsidR="00AF1C2A" w:rsidRDefault="00675F76" w:rsidP="00675F76">
      <w:pPr>
        <w:rPr>
          <w:rFonts w:ascii="Arial" w:hAnsi="Arial" w:cs="Arial"/>
        </w:rPr>
      </w:pPr>
      <w:r w:rsidRPr="00675F76">
        <w:rPr>
          <w:rFonts w:ascii="Arial" w:hAnsi="Arial" w:cs="Arial"/>
        </w:rPr>
        <w:t>No que se refere ao envolvimento dos associados, para 2026</w:t>
      </w:r>
      <w:r w:rsidR="00AF1C2A">
        <w:rPr>
          <w:rFonts w:ascii="Arial" w:hAnsi="Arial" w:cs="Arial"/>
        </w:rPr>
        <w:t>,</w:t>
      </w:r>
      <w:r w:rsidRPr="00675F76">
        <w:rPr>
          <w:rFonts w:ascii="Arial" w:hAnsi="Arial" w:cs="Arial"/>
        </w:rPr>
        <w:t xml:space="preserve"> permanece como objetivo a promoção de uma participação mais ativa dos associados efetivos na vertente político-estratégica, bem como o reforço do papel dos Associados Cooperantes. Apesar dos esforços já desenvolvidos ao longo de 2025, estas questões mantêm-se como desafios estruturais da instituição, cuja superação exige a definição de estratégias de âmbito nacional, orientadas para a captação e fidelização associativa.</w:t>
      </w:r>
    </w:p>
    <w:p w14:paraId="284DA3E5" w14:textId="6EAE328D" w:rsidR="00192F23" w:rsidRPr="00B633A7" w:rsidRDefault="00AB74CB" w:rsidP="00675F76">
      <w:pPr>
        <w:rPr>
          <w:rFonts w:ascii="Arial" w:hAnsi="Arial" w:cs="Arial"/>
          <w:sz w:val="28"/>
          <w:szCs w:val="28"/>
        </w:rPr>
      </w:pPr>
      <w:hyperlink w:anchor="Índice">
        <w:r w:rsidR="00C8299A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45955AEA" w14:textId="77777777" w:rsidR="00192F23" w:rsidRPr="00B633A7" w:rsidRDefault="00192F23" w:rsidP="00AB74CB">
      <w:pPr>
        <w:pStyle w:val="Cabealho3"/>
        <w:spacing w:after="240"/>
        <w:rPr>
          <w:rFonts w:ascii="Arial" w:eastAsia="Arial" w:hAnsi="Arial" w:cs="Arial"/>
          <w:b/>
          <w:bCs/>
          <w:i/>
          <w:caps/>
          <w:color w:val="0070C0"/>
          <w:lang w:eastAsia="en-US"/>
        </w:rPr>
      </w:pPr>
      <w:bookmarkStart w:id="24" w:name="_Toc87085789"/>
      <w:bookmarkStart w:id="25" w:name="_Toc88558534"/>
      <w:bookmarkStart w:id="26" w:name="_Toc208838448"/>
      <w:r w:rsidRPr="00B633A7">
        <w:rPr>
          <w:rFonts w:ascii="Arial" w:eastAsia="Arial" w:hAnsi="Arial" w:cs="Arial"/>
          <w:bCs/>
          <w:color w:val="0070C0"/>
          <w:lang w:eastAsia="en-US"/>
        </w:rPr>
        <w:t>2.2. Contexto de Atuação</w:t>
      </w:r>
      <w:bookmarkEnd w:id="24"/>
      <w:bookmarkEnd w:id="25"/>
      <w:bookmarkEnd w:id="26"/>
    </w:p>
    <w:p w14:paraId="2584781E" w14:textId="117EA240" w:rsidR="009925C0" w:rsidRPr="009925C0" w:rsidRDefault="009925C0" w:rsidP="009925C0">
      <w:pPr>
        <w:pStyle w:val="Cabealho3"/>
        <w:rPr>
          <w:rFonts w:ascii="Arial" w:eastAsia="Arial" w:hAnsi="Arial" w:cs="Arial"/>
          <w:color w:val="000000"/>
        </w:rPr>
      </w:pPr>
      <w:r w:rsidRPr="009925C0">
        <w:rPr>
          <w:rFonts w:ascii="Arial" w:eastAsia="Arial" w:hAnsi="Arial" w:cs="Arial"/>
          <w:color w:val="000000"/>
        </w:rPr>
        <w:t>A Delegação de Vila Real da ACAPO abrange os distritos de Vila Real e Bragança, caracterizados por uma extensa dispersão geográfica, acentuada pelo isolamento social e pela inexistência de uma rede consolidada de transportes e serviços. Este contexto constitui um dos principais fatores de constrangimento, limitando a participação de um maior número de associados nas atividades e dificultando a coesão necessária. Tal coesão é essencial para reforçar a implicação político-estratégica dos associados e consolidar a presença institucional na região.</w:t>
      </w:r>
    </w:p>
    <w:p w14:paraId="4A5D3425" w14:textId="3D377911" w:rsidR="009925C0" w:rsidRPr="009925C0" w:rsidRDefault="009925C0" w:rsidP="009925C0">
      <w:pPr>
        <w:pStyle w:val="Cabealho3"/>
        <w:rPr>
          <w:rFonts w:ascii="Arial" w:eastAsia="Arial" w:hAnsi="Arial" w:cs="Arial"/>
          <w:color w:val="000000"/>
        </w:rPr>
      </w:pPr>
      <w:r w:rsidRPr="009925C0">
        <w:rPr>
          <w:rFonts w:ascii="Arial" w:eastAsia="Arial" w:hAnsi="Arial" w:cs="Arial"/>
          <w:color w:val="000000"/>
        </w:rPr>
        <w:t>Para além das dificuldades de deslocação, muitos associados enfrentam barreiras de natureza económica e social que restringem a sua capacidade de participação ativa. Estas limitações refletem-se não apenas na adesão a iniciativas locais, mas também na representação em espaços de decisão, onde se exige uma voz coletiva coesa e estruturada.</w:t>
      </w:r>
    </w:p>
    <w:p w14:paraId="2CB7856A" w14:textId="26A42732" w:rsidR="009925C0" w:rsidRPr="009925C0" w:rsidRDefault="009925C0" w:rsidP="009925C0">
      <w:pPr>
        <w:pStyle w:val="Cabealho3"/>
        <w:rPr>
          <w:rFonts w:ascii="Arial" w:eastAsia="Arial" w:hAnsi="Arial" w:cs="Arial"/>
          <w:color w:val="000000"/>
        </w:rPr>
      </w:pPr>
      <w:r w:rsidRPr="009925C0">
        <w:rPr>
          <w:rFonts w:ascii="Arial" w:eastAsia="Arial" w:hAnsi="Arial" w:cs="Arial"/>
          <w:color w:val="000000"/>
        </w:rPr>
        <w:t>Face a estes desafios, a Delegação tem vindo a implementar estratégias que procuram mitigar os efeitos da dispersão e do isolamento. Destaca-se, entre elas, a realização progressiva de atividades descentralizadas, cuja consolidação continuará a ser uma prioridade em 2026. Paralelamente, tem-se reforçado a comunicação digital com os associados, permitindo uma maior proximidade e partilha de informação.</w:t>
      </w:r>
    </w:p>
    <w:p w14:paraId="52129756" w14:textId="77777777" w:rsidR="009925C0" w:rsidRDefault="009925C0" w:rsidP="009925C0">
      <w:pPr>
        <w:rPr>
          <w:rFonts w:ascii="Arial" w:eastAsia="Arial" w:hAnsi="Arial" w:cs="Arial"/>
          <w:color w:val="000000"/>
        </w:rPr>
      </w:pPr>
      <w:r w:rsidRPr="009925C0">
        <w:rPr>
          <w:rFonts w:ascii="Arial" w:eastAsia="Arial" w:hAnsi="Arial" w:cs="Arial"/>
          <w:color w:val="000000"/>
        </w:rPr>
        <w:t>Não obstante, para garantir a efetiva consolidação da descentralização, torna-se indispensável o envolvimento das entidades públicas e das comunidades locais, assegurando os recursos necessários à</w:t>
      </w:r>
      <w:r>
        <w:rPr>
          <w:rFonts w:ascii="Arial" w:eastAsia="Arial" w:hAnsi="Arial" w:cs="Arial"/>
          <w:color w:val="000000"/>
        </w:rPr>
        <w:t xml:space="preserve"> sua concretização.</w:t>
      </w:r>
    </w:p>
    <w:p w14:paraId="48CD3DAA" w14:textId="128198E0" w:rsidR="009925C0" w:rsidRDefault="009925C0" w:rsidP="009925C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 referir que </w:t>
      </w:r>
      <w:r w:rsidRPr="009925C0">
        <w:rPr>
          <w:rFonts w:ascii="Arial" w:eastAsia="Arial" w:hAnsi="Arial" w:cs="Arial"/>
          <w:color w:val="000000"/>
        </w:rPr>
        <w:t>a aquisição, em 2025, de uma segunda viatura de se</w:t>
      </w:r>
      <w:r>
        <w:rPr>
          <w:rFonts w:ascii="Arial" w:eastAsia="Arial" w:hAnsi="Arial" w:cs="Arial"/>
          <w:color w:val="000000"/>
        </w:rPr>
        <w:t xml:space="preserve">te lugares constituiu um </w:t>
      </w:r>
      <w:r w:rsidR="00E849B2">
        <w:rPr>
          <w:rFonts w:ascii="Arial" w:eastAsia="Arial" w:hAnsi="Arial" w:cs="Arial"/>
          <w:color w:val="000000"/>
        </w:rPr>
        <w:t>fator</w:t>
      </w:r>
      <w:r w:rsidRPr="009925C0">
        <w:rPr>
          <w:rFonts w:ascii="Arial" w:eastAsia="Arial" w:hAnsi="Arial" w:cs="Arial"/>
          <w:color w:val="000000"/>
        </w:rPr>
        <w:t xml:space="preserve"> interno de grande relevância, possibilitando um maior alcance no apoio ao transporte e na dinamização das atividades.</w:t>
      </w:r>
    </w:p>
    <w:p w14:paraId="190AA32D" w14:textId="6F988257" w:rsidR="00C8299A" w:rsidRPr="00B633A7" w:rsidRDefault="00AB74CB" w:rsidP="009925C0">
      <w:pPr>
        <w:rPr>
          <w:rFonts w:ascii="Arial" w:hAnsi="Arial" w:cs="Arial"/>
          <w:sz w:val="28"/>
          <w:szCs w:val="28"/>
        </w:rPr>
      </w:pPr>
      <w:hyperlink w:anchor="Índice">
        <w:r w:rsidR="00C8299A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  <w:r w:rsidR="00C8299A" w:rsidRPr="00B633A7">
        <w:rPr>
          <w:rFonts w:ascii="Arial" w:hAnsi="Arial" w:cs="Arial"/>
          <w:sz w:val="28"/>
          <w:szCs w:val="28"/>
        </w:rPr>
        <w:br w:type="page"/>
      </w:r>
    </w:p>
    <w:p w14:paraId="4822C24D" w14:textId="77777777" w:rsidR="00192F23" w:rsidRPr="00533A17" w:rsidRDefault="00533A17" w:rsidP="00E849B2">
      <w:pPr>
        <w:pStyle w:val="Cabealho1"/>
        <w:numPr>
          <w:ilvl w:val="0"/>
          <w:numId w:val="3"/>
        </w:numPr>
        <w:spacing w:after="240"/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</w:pPr>
      <w:bookmarkStart w:id="27" w:name="_Toc72398900"/>
      <w:bookmarkStart w:id="28" w:name="_Toc72428761"/>
      <w:bookmarkStart w:id="29" w:name="_Toc87085791"/>
      <w:bookmarkStart w:id="30" w:name="_Toc88558536"/>
      <w:bookmarkStart w:id="31" w:name="_Toc208838449"/>
      <w:r w:rsidRPr="00533A17"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lastRenderedPageBreak/>
        <w:t>II</w:t>
      </w:r>
      <w: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 xml:space="preserve">. </w:t>
      </w:r>
      <w:r w:rsidR="00192F23" w:rsidRPr="00533A17">
        <w:rPr>
          <w:rFonts w:ascii="Arial" w:eastAsia="Arial" w:hAnsi="Arial" w:cs="Arial"/>
          <w:smallCaps/>
          <w:color w:val="005BBB"/>
          <w:sz w:val="28"/>
          <w:szCs w:val="28"/>
        </w:rPr>
        <w:t>Representação de Interesses</w:t>
      </w:r>
      <w:bookmarkEnd w:id="27"/>
      <w:bookmarkEnd w:id="28"/>
      <w:bookmarkEnd w:id="29"/>
      <w:bookmarkEnd w:id="30"/>
      <w:bookmarkEnd w:id="31"/>
    </w:p>
    <w:p w14:paraId="7884CC5A" w14:textId="1A6DA27D" w:rsidR="00192F23" w:rsidRPr="00B70D20" w:rsidRDefault="00B70D20" w:rsidP="00AB74CB">
      <w:pPr>
        <w:spacing w:before="240"/>
        <w:rPr>
          <w:rFonts w:ascii="Arial" w:eastAsia="Arial" w:hAnsi="Arial" w:cs="Arial"/>
        </w:rPr>
      </w:pPr>
      <w:r w:rsidRPr="00B70D20">
        <w:rPr>
          <w:rFonts w:ascii="Arial" w:eastAsia="Arial" w:hAnsi="Arial" w:cs="Arial"/>
        </w:rPr>
        <w:t>A representação dos cidadãos com deficiência visual, dos seus interesses e direitos, é um dos principais aspetos, senão o principal, da nossa missão e visão, pelo que, localmente, as delegações constituem-se como os principais instrumentos deste compromisso.</w:t>
      </w:r>
    </w:p>
    <w:p w14:paraId="19A0845F" w14:textId="77777777" w:rsidR="00192F23" w:rsidRPr="00B633A7" w:rsidRDefault="00192F23" w:rsidP="00C4278C">
      <w:pPr>
        <w:pStyle w:val="Cabealho2"/>
        <w:spacing w:after="240"/>
        <w:rPr>
          <w:rFonts w:ascii="Arial" w:eastAsia="Arial" w:hAnsi="Arial" w:cs="Arial"/>
          <w:b/>
          <w:bCs/>
          <w:i/>
          <w:color w:val="0070C0"/>
          <w:sz w:val="28"/>
          <w:szCs w:val="28"/>
        </w:rPr>
      </w:pPr>
      <w:bookmarkStart w:id="32" w:name="_Toc72398901"/>
      <w:bookmarkStart w:id="33" w:name="_Toc72428762"/>
      <w:bookmarkStart w:id="34" w:name="_Toc87085792"/>
      <w:bookmarkStart w:id="35" w:name="_Toc88558537"/>
      <w:bookmarkStart w:id="36" w:name="_Toc208838450"/>
      <w:r w:rsidRPr="00B633A7">
        <w:rPr>
          <w:rFonts w:ascii="Arial" w:eastAsia="Arial" w:hAnsi="Arial" w:cs="Arial"/>
          <w:bCs/>
          <w:color w:val="0070C0"/>
          <w:sz w:val="28"/>
          <w:szCs w:val="28"/>
        </w:rPr>
        <w:t xml:space="preserve">3. Representação de interesses a nível </w:t>
      </w:r>
      <w:r w:rsidR="00C8299A" w:rsidRPr="00B633A7">
        <w:rPr>
          <w:rFonts w:ascii="Arial" w:eastAsia="Arial" w:hAnsi="Arial" w:cs="Arial"/>
          <w:bCs/>
          <w:color w:val="0070C0"/>
          <w:sz w:val="28"/>
          <w:szCs w:val="28"/>
        </w:rPr>
        <w:t xml:space="preserve">regional / </w:t>
      </w:r>
      <w:r w:rsidRPr="00B633A7">
        <w:rPr>
          <w:rFonts w:ascii="Arial" w:eastAsia="Arial" w:hAnsi="Arial" w:cs="Arial"/>
          <w:bCs/>
          <w:color w:val="0070C0"/>
          <w:sz w:val="28"/>
          <w:szCs w:val="28"/>
        </w:rPr>
        <w:t>local</w:t>
      </w:r>
      <w:bookmarkEnd w:id="32"/>
      <w:bookmarkEnd w:id="33"/>
      <w:bookmarkEnd w:id="34"/>
      <w:bookmarkEnd w:id="35"/>
      <w:bookmarkEnd w:id="36"/>
    </w:p>
    <w:p w14:paraId="3E02E4BD" w14:textId="0BB830F1" w:rsidR="00192F23" w:rsidRPr="00B633A7" w:rsidRDefault="00B70D20" w:rsidP="00C4278C">
      <w:pPr>
        <w:jc w:val="both"/>
        <w:rPr>
          <w:rFonts w:ascii="Arial" w:eastAsia="Arial" w:hAnsi="Arial" w:cs="Arial"/>
        </w:rPr>
      </w:pPr>
      <w:bookmarkStart w:id="37" w:name="_Toc72398902"/>
      <w:bookmarkStart w:id="38" w:name="_Toc72428763"/>
      <w:r w:rsidRPr="00B70D20">
        <w:rPr>
          <w:rFonts w:ascii="Arial" w:eastAsia="Arial" w:hAnsi="Arial" w:cs="Arial"/>
        </w:rPr>
        <w:t>O presente capítulo, e único a constituir a segunda parte deste documento, engloba um objetivo. Este, à semelhança de todos os que constituem o presente plano, integra dois componentes de planeamento - a programação das atividades e as metas a atingir. Por último, importa referir que as atividades elencadas são apenas as inovadoras e distinguem-se das tarefas já assumidas como procedimentos habituais.</w:t>
      </w:r>
    </w:p>
    <w:p w14:paraId="100DF14B" w14:textId="77777777" w:rsidR="00192F23" w:rsidRPr="00B633A7" w:rsidRDefault="00192F23" w:rsidP="00192F23">
      <w:pPr>
        <w:jc w:val="both"/>
        <w:rPr>
          <w:rFonts w:ascii="Arial" w:hAnsi="Arial" w:cs="Arial"/>
          <w:kern w:val="20"/>
        </w:rPr>
      </w:pPr>
      <w:r w:rsidRPr="00B633A7">
        <w:rPr>
          <w:rFonts w:ascii="Arial" w:eastAsia="Arial" w:hAnsi="Arial" w:cs="Arial"/>
          <w:b/>
        </w:rPr>
        <w:t>Objetivo nº 1</w:t>
      </w:r>
      <w:proofErr w:type="gramStart"/>
      <w:r w:rsidRPr="00B633A7">
        <w:rPr>
          <w:rFonts w:ascii="Arial" w:eastAsia="Arial" w:hAnsi="Arial" w:cs="Arial"/>
          <w:b/>
        </w:rPr>
        <w:t>:</w:t>
      </w:r>
      <w:r w:rsidRPr="00B633A7">
        <w:rPr>
          <w:rFonts w:ascii="Arial" w:eastAsia="Arial" w:hAnsi="Arial" w:cs="Arial"/>
        </w:rPr>
        <w:t xml:space="preserve"> </w:t>
      </w:r>
      <w:r w:rsidRPr="00B633A7">
        <w:rPr>
          <w:rFonts w:ascii="Arial" w:hAnsi="Arial" w:cs="Arial"/>
        </w:rPr>
        <w:t>Promover</w:t>
      </w:r>
      <w:proofErr w:type="gramEnd"/>
      <w:r w:rsidRPr="00B633A7">
        <w:rPr>
          <w:rFonts w:ascii="Arial" w:hAnsi="Arial" w:cs="Arial"/>
        </w:rPr>
        <w:t xml:space="preserve"> a atividade </w:t>
      </w:r>
      <w:r w:rsidR="00C8299A" w:rsidRPr="00B633A7">
        <w:rPr>
          <w:rFonts w:ascii="Arial" w:hAnsi="Arial" w:cs="Arial"/>
        </w:rPr>
        <w:t xml:space="preserve">regional / </w:t>
      </w:r>
      <w:r w:rsidRPr="00B633A7">
        <w:rPr>
          <w:rFonts w:ascii="Arial" w:hAnsi="Arial" w:cs="Arial"/>
        </w:rPr>
        <w:t>local de representação de interesses e direitos das pessoas com deficiência visual</w:t>
      </w:r>
    </w:p>
    <w:p w14:paraId="1CA0609B" w14:textId="2795A3D6" w:rsidR="002B2945" w:rsidRPr="002B2945" w:rsidRDefault="002B2945" w:rsidP="002B2945">
      <w:pPr>
        <w:spacing w:after="100" w:afterAutospacing="1"/>
        <w:rPr>
          <w:rFonts w:ascii="Arial" w:hAnsi="Arial" w:cs="Arial"/>
        </w:rPr>
      </w:pPr>
      <w:r w:rsidRPr="002B2945">
        <w:rPr>
          <w:rFonts w:ascii="Arial" w:hAnsi="Arial" w:cs="Arial"/>
        </w:rPr>
        <w:t>Os indicadores definidos para este objetivo evidenciam a relevância da afirmação e</w:t>
      </w:r>
      <w:r>
        <w:rPr>
          <w:rFonts w:ascii="Arial" w:hAnsi="Arial" w:cs="Arial"/>
        </w:rPr>
        <w:t xml:space="preserve"> da intervenção da Delegação, a</w:t>
      </w:r>
      <w:r w:rsidRPr="002B2945">
        <w:rPr>
          <w:rFonts w:ascii="Arial" w:hAnsi="Arial" w:cs="Arial"/>
        </w:rPr>
        <w:t xml:space="preserve"> nível local, junto de atores sociais, decisores políticos, organismos e demais entidades. Importa referir que uma das atividades previstas foi transferida do planeamento para 2025, tendo-se optado pelo seu adiamento para 2026, por se anteverem melhores condições para a sua concretização nesse período.</w:t>
      </w:r>
    </w:p>
    <w:p w14:paraId="4FA6DD12" w14:textId="77777777" w:rsidR="002B2945" w:rsidRPr="002B2945" w:rsidRDefault="002B2945" w:rsidP="002B2945">
      <w:pPr>
        <w:spacing w:after="100" w:afterAutospacing="1"/>
        <w:rPr>
          <w:rFonts w:ascii="Arial" w:hAnsi="Arial" w:cs="Arial"/>
        </w:rPr>
      </w:pPr>
      <w:r w:rsidRPr="002B2945">
        <w:rPr>
          <w:rFonts w:ascii="Arial" w:hAnsi="Arial" w:cs="Arial"/>
        </w:rPr>
        <w:t>Relativamente aos valores de referência, os indicadores de planeamento consideram a situação a 30 de junho de 2025. O valor de referência nulo registado na tabela, reportado a essa data, justifica-se pelo facto de, até então, não se terem verificado diligências específicas no âmbito da defesa dos direitos e interesses das pessoas com deficiência visual. Para efeitos de comparação, importa destacar que, em 2024, esse valor se fixava em 50%.</w:t>
      </w:r>
    </w:p>
    <w:p w14:paraId="408CFF4C" w14:textId="77777777" w:rsidR="00B70D20" w:rsidRPr="00B633A7" w:rsidRDefault="00B70D20" w:rsidP="00192F23">
      <w:pPr>
        <w:pStyle w:val="Style1"/>
        <w:ind w:left="108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7"/>
        <w:gridCol w:w="2528"/>
      </w:tblGrid>
      <w:tr w:rsidR="0094403C" w:rsidRPr="00B633A7" w14:paraId="6C6B864B" w14:textId="77777777" w:rsidTr="00E0391F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3A4F0" w14:textId="65ACEF28" w:rsidR="0094403C" w:rsidRPr="00B633A7" w:rsidRDefault="0094403C" w:rsidP="00641E2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Tabela nº 2: Atividades para o </w:t>
            </w:r>
            <w:r w:rsidRPr="00B633A7">
              <w:rPr>
                <w:rFonts w:ascii="Arial" w:hAnsi="Arial" w:cs="Arial"/>
              </w:rPr>
              <w:t xml:space="preserve">Objetivo nº </w:t>
            </w:r>
            <w:r>
              <w:rPr>
                <w:rFonts w:ascii="Arial" w:hAnsi="Arial" w:cs="Arial"/>
              </w:rPr>
              <w:t>1</w:t>
            </w:r>
            <w:r w:rsidRPr="00B63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29096C" w:rsidRPr="00B633A7">
              <w:rPr>
                <w:rFonts w:ascii="Arial" w:hAnsi="Arial" w:cs="Arial"/>
              </w:rPr>
              <w:t>Promover a atividade regional / local de representação de interesses e direitos das pessoas com deficiência visual</w:t>
            </w:r>
            <w:r>
              <w:rPr>
                <w:rFonts w:ascii="Arial" w:hAnsi="Arial" w:cs="Arial"/>
              </w:rPr>
              <w:t>)</w:t>
            </w:r>
          </w:p>
        </w:tc>
      </w:tr>
      <w:tr w:rsidR="0094403C" w:rsidRPr="00B633A7" w14:paraId="2C598695" w14:textId="77777777" w:rsidTr="00E0391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BD5CB" w14:textId="77777777" w:rsidR="0094403C" w:rsidRPr="00B633A7" w:rsidRDefault="0094403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39" w:name="ColumnTitle_e95997d06e49459abe3dab55aaf4" w:colFirst="0" w:colLast="0"/>
            <w:r w:rsidRPr="00B633A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15B1FA" w14:textId="77777777" w:rsidR="0094403C" w:rsidRPr="00B633A7" w:rsidRDefault="0094403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94403C" w:rsidRPr="00B633A7" w14:paraId="1D93D974" w14:textId="77777777" w:rsidTr="00641E24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D5E7" w14:textId="17ACF65A" w:rsidR="0094403C" w:rsidRPr="00B633A7" w:rsidRDefault="00B70D20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0D20">
              <w:rPr>
                <w:rFonts w:ascii="Arial" w:hAnsi="Arial" w:cs="Arial"/>
                <w:sz w:val="24"/>
                <w:szCs w:val="24"/>
              </w:rPr>
              <w:t>Na sequência do Relatório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0D20">
              <w:rPr>
                <w:rFonts w:ascii="Arial" w:hAnsi="Arial" w:cs="Arial"/>
                <w:sz w:val="24"/>
                <w:szCs w:val="24"/>
              </w:rPr>
              <w:t>sumário relativo à acess</w:t>
            </w:r>
            <w:r>
              <w:rPr>
                <w:rFonts w:ascii="Arial" w:hAnsi="Arial" w:cs="Arial"/>
                <w:sz w:val="24"/>
                <w:szCs w:val="24"/>
              </w:rPr>
              <w:t xml:space="preserve">ibilidade na cidade de Bragança (responsabilidade da Direção Técnica), elaborar </w:t>
            </w:r>
            <w:r w:rsidRPr="00B70D20">
              <w:rPr>
                <w:rFonts w:ascii="Arial" w:hAnsi="Arial" w:cs="Arial"/>
                <w:sz w:val="24"/>
                <w:szCs w:val="24"/>
              </w:rPr>
              <w:t>proposta de reunião com o Município de Bragança.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6B53E" w14:textId="1502C0F8" w:rsidR="0094403C" w:rsidRPr="00B633A7" w:rsidRDefault="00B70D20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trimestre</w:t>
            </w:r>
          </w:p>
        </w:tc>
      </w:tr>
      <w:tr w:rsidR="0094403C" w:rsidRPr="00B633A7" w14:paraId="6FBB0C5A" w14:textId="77777777" w:rsidTr="00641E24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9F285" w14:textId="0F2822F3" w:rsidR="0094403C" w:rsidRPr="00B633A7" w:rsidRDefault="00395E95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Promover uma reunião com o</w:t>
            </w:r>
            <w:r w:rsidRPr="00395E95">
              <w:rPr>
                <w:rFonts w:ascii="Arial" w:hAnsi="Arial" w:cs="Arial"/>
                <w:sz w:val="24"/>
                <w:szCs w:val="24"/>
              </w:rPr>
              <w:t xml:space="preserve"> Provedor do Cidadão com Deficiência ou Incapacidade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do Município de Vila Real.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9C36D" w14:textId="21C087B0" w:rsidR="0094403C" w:rsidRPr="00B633A7" w:rsidRDefault="00395E95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trimestre</w:t>
            </w:r>
          </w:p>
        </w:tc>
      </w:tr>
      <w:bookmarkEnd w:id="39"/>
    </w:tbl>
    <w:p w14:paraId="3F7C8A65" w14:textId="2725DC5D" w:rsidR="00515A30" w:rsidRPr="00B633A7" w:rsidRDefault="00515A30" w:rsidP="00C4278C">
      <w:pPr>
        <w:pStyle w:val="Style1"/>
        <w:ind w:left="0"/>
        <w:rPr>
          <w:rFonts w:ascii="Arial" w:hAnsi="Arial" w:cs="Arial"/>
          <w:sz w:val="28"/>
          <w:szCs w:val="28"/>
        </w:rPr>
      </w:pPr>
    </w:p>
    <w:tbl>
      <w:tblPr>
        <w:tblStyle w:val="Tabelacomgrelha"/>
        <w:tblW w:w="9497" w:type="dxa"/>
        <w:tblInd w:w="-5" w:type="dxa"/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9D4F60" w:rsidRPr="00E1709B" w14:paraId="2A0B8000" w14:textId="77777777" w:rsidTr="00C4278C">
        <w:tc>
          <w:tcPr>
            <w:tcW w:w="9497" w:type="dxa"/>
            <w:gridSpan w:val="3"/>
            <w:shd w:val="clear" w:color="auto" w:fill="D9D9D9" w:themeFill="background1" w:themeFillShade="D9"/>
          </w:tcPr>
          <w:p w14:paraId="152E3DF4" w14:textId="3DDFB12B" w:rsidR="009D4F60" w:rsidRPr="009D4F60" w:rsidRDefault="009D4F6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9D4F60">
              <w:rPr>
                <w:rFonts w:ascii="Arial" w:hAnsi="Arial" w:cs="Arial"/>
                <w:sz w:val="24"/>
                <w:szCs w:val="24"/>
              </w:rPr>
              <w:t>Tabela nº 3: Metas para o Objetivo nº 1 (Promover a atividade regional / local de representação de interesses e direitos das pessoas com deficiência visual)</w:t>
            </w:r>
          </w:p>
        </w:tc>
      </w:tr>
      <w:tr w:rsidR="00515A30" w:rsidRPr="00E1709B" w14:paraId="15A3772E" w14:textId="77777777" w:rsidTr="00C4278C">
        <w:tc>
          <w:tcPr>
            <w:tcW w:w="5444" w:type="dxa"/>
            <w:shd w:val="clear" w:color="auto" w:fill="D9D9D9" w:themeFill="background1" w:themeFillShade="D9"/>
          </w:tcPr>
          <w:p w14:paraId="163A48FC" w14:textId="77777777" w:rsidR="00515A30" w:rsidRPr="00B633A7" w:rsidRDefault="00515A3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550E9BE0" w14:textId="77777777" w:rsidR="00515A30" w:rsidRPr="00B633A7" w:rsidRDefault="00515A3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C7EC049" w14:textId="77777777" w:rsidR="00515A30" w:rsidRPr="00B633A7" w:rsidRDefault="00515A3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515A30" w:rsidRPr="00B633A7" w14:paraId="102BE959" w14:textId="77777777" w:rsidTr="00C4278C">
        <w:tc>
          <w:tcPr>
            <w:tcW w:w="5444" w:type="dxa"/>
          </w:tcPr>
          <w:p w14:paraId="3B1FDE34" w14:textId="77777777" w:rsidR="00515A30" w:rsidRPr="00A34F24" w:rsidRDefault="00A34F24" w:rsidP="00A34F24">
            <w:pPr>
              <w:rPr>
                <w:rFonts w:ascii="Arial" w:hAnsi="Arial" w:cs="Arial"/>
                <w:color w:val="000000"/>
              </w:rPr>
            </w:pPr>
            <w:r w:rsidRPr="00A34F24">
              <w:rPr>
                <w:rFonts w:ascii="Arial" w:hAnsi="Arial" w:cs="Arial"/>
                <w:color w:val="000000"/>
              </w:rPr>
              <w:t>Taxa de convites institucionais aceites pela Delegação</w:t>
            </w:r>
          </w:p>
        </w:tc>
        <w:tc>
          <w:tcPr>
            <w:tcW w:w="2504" w:type="dxa"/>
          </w:tcPr>
          <w:p w14:paraId="509C3719" w14:textId="723A795C" w:rsidR="00515A30" w:rsidRPr="00B633A7" w:rsidRDefault="009D4F6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66,67%</w:t>
            </w:r>
          </w:p>
        </w:tc>
        <w:tc>
          <w:tcPr>
            <w:tcW w:w="1549" w:type="dxa"/>
          </w:tcPr>
          <w:p w14:paraId="13FA9B7E" w14:textId="196DEBCE" w:rsidR="00515A30" w:rsidRPr="00B633A7" w:rsidRDefault="009D4F6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70%</w:t>
            </w:r>
          </w:p>
        </w:tc>
      </w:tr>
      <w:tr w:rsidR="00A34F24" w:rsidRPr="00B633A7" w14:paraId="67BB7BE8" w14:textId="77777777" w:rsidTr="00C4278C">
        <w:tc>
          <w:tcPr>
            <w:tcW w:w="5444" w:type="dxa"/>
          </w:tcPr>
          <w:p w14:paraId="7FA3B420" w14:textId="77777777" w:rsidR="00A34F24" w:rsidRPr="00A34F24" w:rsidRDefault="00F8712E" w:rsidP="00877823">
            <w:pPr>
              <w:rPr>
                <w:rFonts w:ascii="Arial" w:hAnsi="Arial" w:cs="Arial"/>
                <w:color w:val="000000"/>
              </w:rPr>
            </w:pPr>
            <w:r w:rsidRPr="00F8712E">
              <w:rPr>
                <w:rFonts w:ascii="Arial" w:hAnsi="Arial" w:cs="Arial"/>
                <w:color w:val="000000"/>
              </w:rPr>
              <w:t xml:space="preserve">Taxa global de </w:t>
            </w:r>
            <w:r w:rsidR="00877823">
              <w:rPr>
                <w:rFonts w:ascii="Arial" w:hAnsi="Arial" w:cs="Arial"/>
                <w:color w:val="000000"/>
              </w:rPr>
              <w:t xml:space="preserve">respostas positivas às solicitações de </w:t>
            </w:r>
            <w:r w:rsidRPr="00F8712E">
              <w:rPr>
                <w:rFonts w:ascii="Arial" w:hAnsi="Arial" w:cs="Arial"/>
                <w:color w:val="000000"/>
              </w:rPr>
              <w:t>reuniões / audiências</w:t>
            </w:r>
          </w:p>
        </w:tc>
        <w:tc>
          <w:tcPr>
            <w:tcW w:w="2504" w:type="dxa"/>
          </w:tcPr>
          <w:p w14:paraId="464223B0" w14:textId="77796677" w:rsidR="00A34F24" w:rsidRPr="00B633A7" w:rsidRDefault="009D4F6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66,67%</w:t>
            </w:r>
          </w:p>
        </w:tc>
        <w:tc>
          <w:tcPr>
            <w:tcW w:w="1549" w:type="dxa"/>
          </w:tcPr>
          <w:p w14:paraId="725FFEB6" w14:textId="2946522E" w:rsidR="00A34F24" w:rsidRPr="00B633A7" w:rsidRDefault="009D4F6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70%</w:t>
            </w:r>
          </w:p>
        </w:tc>
      </w:tr>
      <w:tr w:rsidR="00A34F24" w:rsidRPr="00B633A7" w14:paraId="7D8E9DD4" w14:textId="77777777" w:rsidTr="00C4278C">
        <w:tc>
          <w:tcPr>
            <w:tcW w:w="5444" w:type="dxa"/>
          </w:tcPr>
          <w:p w14:paraId="1E8D73C9" w14:textId="77777777" w:rsidR="00A34F24" w:rsidRPr="00A34F24" w:rsidRDefault="00A34F24" w:rsidP="00A34F24">
            <w:pPr>
              <w:rPr>
                <w:rFonts w:ascii="Arial" w:hAnsi="Arial" w:cs="Arial"/>
                <w:color w:val="000000"/>
              </w:rPr>
            </w:pPr>
            <w:r w:rsidRPr="00A34F24">
              <w:rPr>
                <w:rFonts w:ascii="Arial" w:hAnsi="Arial" w:cs="Arial"/>
                <w:color w:val="000000"/>
              </w:rPr>
              <w:t>Taxa de resposta às diligências efetuadas pela ACAPO no domínio da defesa dos direitos e interesses das pessoas com deficiência visual</w:t>
            </w:r>
          </w:p>
        </w:tc>
        <w:tc>
          <w:tcPr>
            <w:tcW w:w="2504" w:type="dxa"/>
          </w:tcPr>
          <w:p w14:paraId="339FAD34" w14:textId="63783AA0" w:rsidR="00A34F24" w:rsidRPr="00B633A7" w:rsidRDefault="007C016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</w:p>
        </w:tc>
        <w:tc>
          <w:tcPr>
            <w:tcW w:w="1549" w:type="dxa"/>
          </w:tcPr>
          <w:p w14:paraId="0FC46CCD" w14:textId="70D501DC" w:rsidR="00A34F24" w:rsidRPr="00B633A7" w:rsidRDefault="009D4F6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</w:tr>
      <w:tr w:rsidR="0031441F" w:rsidRPr="00B633A7" w14:paraId="36B30829" w14:textId="77777777" w:rsidTr="00C4278C">
        <w:tc>
          <w:tcPr>
            <w:tcW w:w="5444" w:type="dxa"/>
          </w:tcPr>
          <w:p w14:paraId="6349D868" w14:textId="77777777" w:rsidR="0031441F" w:rsidRPr="00A34F24" w:rsidRDefault="0031441F" w:rsidP="00A34F24">
            <w:pPr>
              <w:rPr>
                <w:rFonts w:ascii="Arial" w:hAnsi="Arial" w:cs="Arial"/>
                <w:color w:val="000000"/>
              </w:rPr>
            </w:pPr>
            <w:r w:rsidRPr="0031441F">
              <w:rPr>
                <w:rFonts w:ascii="Arial" w:hAnsi="Arial" w:cs="Arial"/>
                <w:color w:val="000000"/>
              </w:rPr>
              <w:t>Taxa de satisfação dos associados com a ação de representação conduzida pela Delegação</w:t>
            </w:r>
          </w:p>
        </w:tc>
        <w:tc>
          <w:tcPr>
            <w:tcW w:w="2504" w:type="dxa"/>
          </w:tcPr>
          <w:p w14:paraId="22FFFA81" w14:textId="386EDE7D" w:rsidR="0031441F" w:rsidRPr="00B633A7" w:rsidRDefault="009D4F6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86,96%</w:t>
            </w:r>
          </w:p>
        </w:tc>
        <w:tc>
          <w:tcPr>
            <w:tcW w:w="1549" w:type="dxa"/>
          </w:tcPr>
          <w:p w14:paraId="5139EFD8" w14:textId="70CDEC4C" w:rsidR="0031441F" w:rsidRPr="00B633A7" w:rsidRDefault="009D4F60" w:rsidP="00E1709B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85%</w:t>
            </w:r>
          </w:p>
        </w:tc>
      </w:tr>
    </w:tbl>
    <w:p w14:paraId="0D4CECCE" w14:textId="77777777" w:rsidR="000A3B38" w:rsidRPr="00B633A7" w:rsidRDefault="000A3B38" w:rsidP="000A3B38">
      <w:pPr>
        <w:rPr>
          <w:rFonts w:ascii="Arial" w:hAnsi="Arial" w:cs="Arial"/>
          <w:sz w:val="28"/>
          <w:szCs w:val="28"/>
        </w:rPr>
      </w:pPr>
      <w:bookmarkStart w:id="40" w:name="_Toc72428764"/>
      <w:bookmarkStart w:id="41" w:name="_Toc87085794"/>
      <w:bookmarkEnd w:id="37"/>
      <w:bookmarkEnd w:id="38"/>
    </w:p>
    <w:p w14:paraId="5B25617E" w14:textId="77777777" w:rsidR="000A3B38" w:rsidRPr="00B633A7" w:rsidRDefault="00AB74CB" w:rsidP="000A3B38">
      <w:pPr>
        <w:rPr>
          <w:rFonts w:ascii="Arial" w:hAnsi="Arial" w:cs="Arial"/>
          <w:sz w:val="28"/>
          <w:szCs w:val="28"/>
        </w:rPr>
      </w:pPr>
      <w:hyperlink w:anchor="Índice">
        <w:r w:rsidR="000A3B38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441A03A1" w14:textId="77777777" w:rsidR="00192F23" w:rsidRPr="00B633A7" w:rsidRDefault="00192F23" w:rsidP="00192F23">
      <w:pPr>
        <w:rPr>
          <w:rFonts w:ascii="Arial" w:eastAsiaTheme="majorEastAsia" w:hAnsi="Arial" w:cs="Arial"/>
          <w:smallCaps/>
          <w:color w:val="005BBB"/>
          <w:sz w:val="28"/>
          <w:szCs w:val="28"/>
        </w:rPr>
      </w:pPr>
      <w:r w:rsidRPr="00B633A7">
        <w:rPr>
          <w:rFonts w:ascii="Arial" w:hAnsi="Arial" w:cs="Arial"/>
          <w:smallCaps/>
          <w:color w:val="005BBB"/>
          <w:sz w:val="28"/>
          <w:szCs w:val="28"/>
        </w:rPr>
        <w:br w:type="page"/>
      </w:r>
    </w:p>
    <w:p w14:paraId="3509FDB2" w14:textId="77777777" w:rsidR="00192F23" w:rsidRPr="00B633A7" w:rsidRDefault="00192F23" w:rsidP="00C4278C">
      <w:pPr>
        <w:pStyle w:val="Cabealho1"/>
        <w:spacing w:after="240"/>
        <w:rPr>
          <w:rFonts w:ascii="Arial" w:hAnsi="Arial" w:cs="Arial"/>
          <w:i/>
          <w:sz w:val="28"/>
          <w:szCs w:val="28"/>
        </w:rPr>
      </w:pPr>
      <w:bookmarkStart w:id="42" w:name="_Toc72398912"/>
      <w:bookmarkStart w:id="43" w:name="_Toc72428769"/>
      <w:bookmarkStart w:id="44" w:name="_Toc87085799"/>
      <w:bookmarkStart w:id="45" w:name="_Toc88558546"/>
      <w:bookmarkStart w:id="46" w:name="_Toc208838451"/>
      <w:bookmarkEnd w:id="40"/>
      <w:bookmarkEnd w:id="41"/>
      <w:r w:rsidRPr="00B633A7">
        <w:rPr>
          <w:rFonts w:ascii="Arial" w:hAnsi="Arial" w:cs="Arial"/>
          <w:smallCaps/>
          <w:color w:val="005BBB"/>
          <w:sz w:val="28"/>
          <w:szCs w:val="28"/>
        </w:rPr>
        <w:lastRenderedPageBreak/>
        <w:t>I</w:t>
      </w:r>
      <w:r w:rsidR="004A5DDA">
        <w:rPr>
          <w:rFonts w:ascii="Arial" w:hAnsi="Arial" w:cs="Arial"/>
          <w:smallCaps/>
          <w:color w:val="005BBB"/>
          <w:sz w:val="28"/>
          <w:szCs w:val="28"/>
        </w:rPr>
        <w:t>II</w:t>
      </w:r>
      <w:r w:rsidRPr="00B633A7">
        <w:rPr>
          <w:rFonts w:ascii="Arial" w:hAnsi="Arial" w:cs="Arial"/>
          <w:smallCaps/>
          <w:color w:val="005BBB"/>
          <w:sz w:val="28"/>
          <w:szCs w:val="28"/>
        </w:rPr>
        <w:t>. Organização Interna</w:t>
      </w:r>
      <w:bookmarkEnd w:id="42"/>
      <w:bookmarkEnd w:id="43"/>
      <w:bookmarkEnd w:id="44"/>
      <w:bookmarkEnd w:id="45"/>
      <w:bookmarkEnd w:id="46"/>
    </w:p>
    <w:p w14:paraId="5B567712" w14:textId="6118C68C" w:rsidR="00192F23" w:rsidRPr="00CF5EEC" w:rsidRDefault="00AC1975" w:rsidP="00C4278C">
      <w:pPr>
        <w:pStyle w:val="Style1"/>
        <w:spacing w:after="240" w:line="360" w:lineRule="auto"/>
        <w:ind w:left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terceira parte do presente documento engloba 4 capítulos, a saber, Dinâmica Associativa; Comunicação e Visibilidade; Situação Financeira; e Instalações, Equipamentos e Infraestrutura Tecnológicas. Dada a especificidade de cada um deles, serão dadas mais informações nos respetivos textos introdutórios. Todos os capítulos serão apresentados segundo a lógica de objetivos e respetivos indicadores, à exceção do capítulo -  Equipamentos e Infraestrutura Tecnológicas</w:t>
      </w:r>
      <w:r>
        <w:rPr>
          <w:rFonts w:ascii="Arial" w:eastAsia="Arial" w:hAnsi="Arial" w:cs="Arial"/>
          <w:sz w:val="24"/>
          <w:szCs w:val="24"/>
        </w:rPr>
        <w:t>.</w:t>
      </w:r>
    </w:p>
    <w:p w14:paraId="1F22CC7A" w14:textId="77777777" w:rsidR="00192F23" w:rsidRPr="00B633A7" w:rsidRDefault="004A5DDA" w:rsidP="00C4278C">
      <w:pPr>
        <w:pStyle w:val="Cabealho2"/>
        <w:spacing w:after="240"/>
        <w:rPr>
          <w:rFonts w:ascii="Arial" w:hAnsi="Arial" w:cs="Arial"/>
          <w:b/>
          <w:bCs/>
          <w:i/>
          <w:color w:val="0070C0"/>
          <w:sz w:val="28"/>
          <w:szCs w:val="28"/>
        </w:rPr>
      </w:pPr>
      <w:bookmarkStart w:id="47" w:name="_Toc72398913"/>
      <w:bookmarkStart w:id="48" w:name="_Toc72428770"/>
      <w:bookmarkStart w:id="49" w:name="_Toc87085800"/>
      <w:bookmarkStart w:id="50" w:name="_Toc88558547"/>
      <w:bookmarkStart w:id="51" w:name="_Toc208838452"/>
      <w:r>
        <w:rPr>
          <w:rFonts w:ascii="Arial" w:hAnsi="Arial" w:cs="Arial"/>
          <w:bCs/>
          <w:color w:val="0070C0"/>
          <w:sz w:val="28"/>
          <w:szCs w:val="28"/>
        </w:rPr>
        <w:t>4</w:t>
      </w:r>
      <w:r w:rsidR="00192F23" w:rsidRPr="00B633A7">
        <w:rPr>
          <w:rFonts w:ascii="Arial" w:hAnsi="Arial" w:cs="Arial"/>
          <w:bCs/>
          <w:color w:val="0070C0"/>
          <w:sz w:val="28"/>
          <w:szCs w:val="28"/>
        </w:rPr>
        <w:t>. Dinâmica Associativa</w:t>
      </w:r>
      <w:bookmarkEnd w:id="47"/>
      <w:bookmarkEnd w:id="48"/>
      <w:bookmarkEnd w:id="49"/>
      <w:bookmarkEnd w:id="50"/>
      <w:bookmarkEnd w:id="51"/>
    </w:p>
    <w:p w14:paraId="354118F0" w14:textId="732E63F1" w:rsidR="003245FC" w:rsidRPr="003245FC" w:rsidRDefault="003245FC" w:rsidP="00E849B2">
      <w:pPr>
        <w:spacing w:after="100" w:afterAutospacing="1"/>
        <w:rPr>
          <w:rFonts w:ascii="Arial" w:hAnsi="Arial" w:cs="Arial"/>
        </w:rPr>
      </w:pPr>
      <w:r w:rsidRPr="003245FC">
        <w:rPr>
          <w:rFonts w:ascii="Arial" w:hAnsi="Arial" w:cs="Arial"/>
        </w:rPr>
        <w:t>A ACAPO afirma-se como uma associação de e para pessoas com deficiência visual, sendo a filiação destas um elemento nuclear da sua missão e da orientação estratégica da sua atividade. A relevância da filiação expressa-se, em particular, em duas dimensões fundamentais: a densidade de associados e a sua participação efetiva na vida associativa.</w:t>
      </w:r>
    </w:p>
    <w:p w14:paraId="02363CA0" w14:textId="22EEBDD0" w:rsidR="003245FC" w:rsidRPr="003245FC" w:rsidRDefault="003245FC" w:rsidP="00E849B2">
      <w:pPr>
        <w:spacing w:after="100" w:afterAutospacing="1"/>
        <w:rPr>
          <w:rFonts w:ascii="Arial" w:hAnsi="Arial" w:cs="Arial"/>
        </w:rPr>
      </w:pPr>
      <w:r w:rsidRPr="003245FC">
        <w:rPr>
          <w:rFonts w:ascii="Arial" w:hAnsi="Arial" w:cs="Arial"/>
        </w:rPr>
        <w:t>O presente capítulo organiza-se em três objetivos, dos quais dois se referem aos associados efetivos e um aos associados cooperantes. As especificidades inerente</w:t>
      </w:r>
      <w:r>
        <w:rPr>
          <w:rFonts w:ascii="Arial" w:hAnsi="Arial" w:cs="Arial"/>
        </w:rPr>
        <w:t>s aos indicadores</w:t>
      </w:r>
      <w:r w:rsidRPr="003245FC">
        <w:rPr>
          <w:rFonts w:ascii="Arial" w:hAnsi="Arial" w:cs="Arial"/>
        </w:rPr>
        <w:t xml:space="preserve"> encontram-se detalhadas nos textos introdutórios de cada um dos objetivos.</w:t>
      </w:r>
    </w:p>
    <w:p w14:paraId="14E8BC21" w14:textId="77777777" w:rsidR="003245FC" w:rsidRDefault="003245FC" w:rsidP="00E849B2">
      <w:pPr>
        <w:spacing w:after="100" w:afterAutospacing="1"/>
        <w:rPr>
          <w:rFonts w:ascii="Arial" w:hAnsi="Arial" w:cs="Arial"/>
        </w:rPr>
      </w:pPr>
      <w:r w:rsidRPr="003245FC">
        <w:rPr>
          <w:rFonts w:ascii="Arial" w:hAnsi="Arial" w:cs="Arial"/>
        </w:rPr>
        <w:t>Por fim, integra-se neste capítulo a tabela das iniciativas de caráter associativo, que, para efeitos do presente documento, se apresenta como subcapítulo no âmbito da “Dinâmica Associativa”.</w:t>
      </w:r>
    </w:p>
    <w:p w14:paraId="6668D599" w14:textId="7956E053" w:rsidR="00192F23" w:rsidRDefault="0094501B" w:rsidP="00E849B2">
      <w:pPr>
        <w:spacing w:before="100" w:beforeAutospacing="1" w:after="100" w:afterAutospacing="1"/>
        <w:rPr>
          <w:rFonts w:ascii="Arial" w:hAnsi="Arial" w:cs="Arial"/>
        </w:rPr>
      </w:pPr>
      <w:r w:rsidRPr="00010721">
        <w:rPr>
          <w:rFonts w:ascii="Arial" w:hAnsi="Arial" w:cs="Arial"/>
          <w:b/>
        </w:rPr>
        <w:t xml:space="preserve">Objetivo nº </w:t>
      </w:r>
      <w:r w:rsidR="004A5DDA" w:rsidRPr="00010721">
        <w:rPr>
          <w:rFonts w:ascii="Arial" w:hAnsi="Arial" w:cs="Arial"/>
          <w:b/>
        </w:rPr>
        <w:t>2</w:t>
      </w:r>
      <w:proofErr w:type="gramStart"/>
      <w:r w:rsidR="00192F23" w:rsidRPr="00010721">
        <w:rPr>
          <w:rFonts w:ascii="Arial" w:hAnsi="Arial" w:cs="Arial"/>
          <w:b/>
        </w:rPr>
        <w:t>:</w:t>
      </w:r>
      <w:r w:rsidR="00192F23" w:rsidRPr="00B633A7">
        <w:rPr>
          <w:rFonts w:ascii="Arial" w:hAnsi="Arial" w:cs="Arial"/>
        </w:rPr>
        <w:t xml:space="preserve"> Promover</w:t>
      </w:r>
      <w:proofErr w:type="gramEnd"/>
      <w:r w:rsidR="00192F23" w:rsidRPr="00B633A7">
        <w:rPr>
          <w:rFonts w:ascii="Arial" w:hAnsi="Arial" w:cs="Arial"/>
        </w:rPr>
        <w:t xml:space="preserve"> a fidelização dos associados efetivos e potenciar o crescimento associativo</w:t>
      </w:r>
    </w:p>
    <w:p w14:paraId="5A4FA485" w14:textId="63D5D642" w:rsidR="0076578B" w:rsidRPr="0076578B" w:rsidRDefault="0076578B" w:rsidP="00E849B2">
      <w:pPr>
        <w:spacing w:before="100" w:beforeAutospacing="1" w:after="100" w:afterAutospacing="1"/>
        <w:rPr>
          <w:rFonts w:ascii="Arial" w:hAnsi="Arial" w:cs="Arial"/>
        </w:rPr>
      </w:pPr>
      <w:r w:rsidRPr="0076578B">
        <w:rPr>
          <w:rFonts w:ascii="Arial" w:hAnsi="Arial" w:cs="Arial"/>
        </w:rPr>
        <w:t xml:space="preserve">O crescimento associativo constitui um desígnio central e é assumido através de duas linhas estratégicas de atuação: por um lado, a fidelização dos associados efetivos e, por outro, o alargamento do número de associados, com especial enfoque na motivação dos utentes que, </w:t>
      </w:r>
      <w:r w:rsidRPr="0076578B">
        <w:rPr>
          <w:rFonts w:ascii="Arial" w:hAnsi="Arial" w:cs="Arial"/>
        </w:rPr>
        <w:lastRenderedPageBreak/>
        <w:t>embora beneficiando dos serviços da Delegação, ainda não estabeleceram v</w:t>
      </w:r>
      <w:r>
        <w:rPr>
          <w:rFonts w:ascii="Arial" w:hAnsi="Arial" w:cs="Arial"/>
        </w:rPr>
        <w:t>ínculo associativo com a ACAPO.</w:t>
      </w:r>
    </w:p>
    <w:p w14:paraId="67D67334" w14:textId="0EBB5F65" w:rsidR="0076578B" w:rsidRPr="0076578B" w:rsidRDefault="0076578B" w:rsidP="00E849B2">
      <w:pPr>
        <w:spacing w:before="100" w:beforeAutospacing="1" w:after="100" w:afterAutospacing="1"/>
        <w:rPr>
          <w:rFonts w:ascii="Arial" w:hAnsi="Arial" w:cs="Arial"/>
        </w:rPr>
      </w:pPr>
      <w:r w:rsidRPr="0076578B">
        <w:rPr>
          <w:rFonts w:ascii="Arial" w:hAnsi="Arial" w:cs="Arial"/>
        </w:rPr>
        <w:t>No que respeita ao planeamento, importa salientar que são consideradas apenas as atividades inovadoras, em complemento às que já se encontram instituídas como prática habitual na Delegação. Entre estas ações, destacam-se a elaboração e envio de circulares informativas sobre atividades, iniciativas, parcerias e protocolos em vigor, bem como o envio de cartões de felicitação em ocasiões de aniversário e épocas festivas, reforçando a</w:t>
      </w:r>
      <w:r>
        <w:rPr>
          <w:rFonts w:ascii="Arial" w:hAnsi="Arial" w:cs="Arial"/>
        </w:rPr>
        <w:t xml:space="preserve"> proximidade com os associados.</w:t>
      </w:r>
    </w:p>
    <w:p w14:paraId="5ED73648" w14:textId="290E8F9F" w:rsidR="00767EC3" w:rsidRDefault="0076578B" w:rsidP="00E849B2">
      <w:pPr>
        <w:spacing w:before="100" w:beforeAutospacing="1" w:after="100" w:afterAutospacing="1"/>
        <w:rPr>
          <w:rFonts w:ascii="Arial" w:hAnsi="Arial" w:cs="Arial"/>
        </w:rPr>
      </w:pPr>
      <w:r w:rsidRPr="0076578B">
        <w:rPr>
          <w:rFonts w:ascii="Arial" w:hAnsi="Arial" w:cs="Arial"/>
        </w:rPr>
        <w:t>Na sequência da Ação de Melhoria definida para 2025, foi possível, contrariamente ao verificado em 2024, obter o resultado referente à Taxa de Satisfação dos Associados com a ACAPO, constituindo um indicador relevante para a monitorização da qualidade e do impacto da intervenção associativa.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7"/>
        <w:gridCol w:w="2528"/>
      </w:tblGrid>
      <w:tr w:rsidR="005133D4" w:rsidRPr="00B633A7" w14:paraId="0B1F5B3A" w14:textId="77777777" w:rsidTr="00E0391F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18B72" w14:textId="4BD27B24" w:rsidR="005133D4" w:rsidRPr="00B633A7" w:rsidRDefault="005133D4" w:rsidP="00BE4A4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nº 4: Atividades para o </w:t>
            </w:r>
            <w:r w:rsidRPr="00B633A7">
              <w:rPr>
                <w:rFonts w:ascii="Arial" w:hAnsi="Arial" w:cs="Arial"/>
              </w:rPr>
              <w:t xml:space="preserve">Objetivo nº </w:t>
            </w:r>
            <w:r>
              <w:rPr>
                <w:rFonts w:ascii="Arial" w:hAnsi="Arial" w:cs="Arial"/>
              </w:rPr>
              <w:t>2</w:t>
            </w:r>
            <w:r w:rsidRPr="00B63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B633A7">
              <w:rPr>
                <w:rFonts w:ascii="Arial" w:hAnsi="Arial" w:cs="Arial"/>
              </w:rPr>
              <w:t>Promover a fidelização dos associados efetivos e potenciar o crescimento associativo</w:t>
            </w:r>
            <w:r>
              <w:rPr>
                <w:rFonts w:ascii="Arial" w:hAnsi="Arial" w:cs="Arial"/>
              </w:rPr>
              <w:t>)</w:t>
            </w:r>
          </w:p>
        </w:tc>
      </w:tr>
      <w:tr w:rsidR="005133D4" w:rsidRPr="00B633A7" w14:paraId="6101159F" w14:textId="77777777" w:rsidTr="00E0391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FB71A3" w14:textId="77777777" w:rsidR="005133D4" w:rsidRPr="00B633A7" w:rsidRDefault="005133D4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346D4" w14:textId="77777777" w:rsidR="005133D4" w:rsidRPr="00B633A7" w:rsidRDefault="005133D4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5133D4" w:rsidRPr="00B633A7" w14:paraId="6B9F3B9A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501A" w14:textId="06907FAA" w:rsidR="005133D4" w:rsidRPr="00B633A7" w:rsidRDefault="00010721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Efetuar novas logísticas para que se torne efetiva a</w:t>
            </w:r>
            <w:r w:rsidRPr="00010721">
              <w:rPr>
                <w:rFonts w:ascii="Arial" w:hAnsi="Arial" w:cs="Arial"/>
                <w:sz w:val="24"/>
                <w:szCs w:val="24"/>
              </w:rPr>
              <w:t xml:space="preserve"> disponibilização de serviços de Bem-Estar (por exemplo: massagem terapêutica e de relaxamento.).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B909" w14:textId="64FACDD9" w:rsidR="005133D4" w:rsidRPr="00B633A7" w:rsidRDefault="00DB0D6F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semestre</w:t>
            </w:r>
          </w:p>
        </w:tc>
      </w:tr>
      <w:tr w:rsidR="005133D4" w:rsidRPr="00B633A7" w14:paraId="10DBF9DC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642A" w14:textId="195487B2" w:rsidR="005133D4" w:rsidRPr="00B633A7" w:rsidRDefault="00EC75A2" w:rsidP="00EC75A2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</w:t>
            </w:r>
            <w:r w:rsidRPr="00EC75A2">
              <w:rPr>
                <w:rFonts w:ascii="Arial" w:hAnsi="Arial" w:cs="Arial"/>
                <w:sz w:val="24"/>
                <w:szCs w:val="24"/>
              </w:rPr>
              <w:t xml:space="preserve"> de uma sessão aberta, presencial </w:t>
            </w:r>
            <w:r>
              <w:rPr>
                <w:rFonts w:ascii="Arial" w:hAnsi="Arial" w:cs="Arial"/>
                <w:sz w:val="24"/>
                <w:szCs w:val="24"/>
              </w:rPr>
              <w:t>e/</w:t>
            </w:r>
            <w:r w:rsidRPr="00EC75A2">
              <w:rPr>
                <w:rFonts w:ascii="Arial" w:hAnsi="Arial" w:cs="Arial"/>
                <w:sz w:val="24"/>
                <w:szCs w:val="24"/>
              </w:rPr>
              <w:t>ou online, dirigida a utentes não associados, familiares e cuid</w:t>
            </w:r>
            <w:r>
              <w:rPr>
                <w:rFonts w:ascii="Arial" w:hAnsi="Arial" w:cs="Arial"/>
                <w:sz w:val="24"/>
                <w:szCs w:val="24"/>
              </w:rPr>
              <w:t>adores, onde serão apresentados</w:t>
            </w:r>
            <w:r>
              <w:t xml:space="preserve"> </w:t>
            </w:r>
            <w:r w:rsidRPr="00EC75A2">
              <w:rPr>
                <w:rFonts w:ascii="Arial" w:hAnsi="Arial" w:cs="Arial"/>
                <w:sz w:val="24"/>
                <w:szCs w:val="24"/>
              </w:rPr>
              <w:t>direitos e benef</w:t>
            </w:r>
            <w:r>
              <w:rPr>
                <w:rFonts w:ascii="Arial" w:hAnsi="Arial" w:cs="Arial"/>
                <w:sz w:val="24"/>
                <w:szCs w:val="24"/>
              </w:rPr>
              <w:t>ícios de ser associado da ACAPO e o</w:t>
            </w:r>
            <w:r w:rsidRPr="00EC75A2">
              <w:rPr>
                <w:rFonts w:ascii="Arial" w:hAnsi="Arial" w:cs="Arial"/>
                <w:sz w:val="24"/>
                <w:szCs w:val="24"/>
              </w:rPr>
              <w:t xml:space="preserve"> impacto da participação ativa na defesa dos interesses das pessoas com deficiência visual.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7FFD" w14:textId="28EA0516" w:rsidR="005133D4" w:rsidRPr="00B633A7" w:rsidRDefault="00EC75A2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semestre</w:t>
            </w:r>
          </w:p>
        </w:tc>
      </w:tr>
    </w:tbl>
    <w:p w14:paraId="2FE9788B" w14:textId="77777777" w:rsidR="005133D4" w:rsidRPr="00B633A7" w:rsidRDefault="005133D4" w:rsidP="00192F23">
      <w:pPr>
        <w:spacing w:before="100" w:beforeAutospacing="1" w:after="100" w:afterAutospacing="1"/>
        <w:jc w:val="both"/>
        <w:rPr>
          <w:rFonts w:ascii="Arial" w:hAnsi="Arial" w:cs="Arial"/>
        </w:rPr>
      </w:pPr>
    </w:p>
    <w:tbl>
      <w:tblPr>
        <w:tblStyle w:val="Tabelacomgrelha"/>
        <w:tblW w:w="9497" w:type="dxa"/>
        <w:tblInd w:w="108" w:type="dxa"/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5133D4" w:rsidRPr="00E1709B" w14:paraId="59596E54" w14:textId="77777777" w:rsidTr="00E0391F">
        <w:tc>
          <w:tcPr>
            <w:tcW w:w="9497" w:type="dxa"/>
            <w:gridSpan w:val="3"/>
            <w:shd w:val="clear" w:color="auto" w:fill="D9D9D9" w:themeFill="background1" w:themeFillShade="D9"/>
          </w:tcPr>
          <w:p w14:paraId="7839B81F" w14:textId="59CE7C3F" w:rsidR="005133D4" w:rsidRPr="00B633A7" w:rsidRDefault="005133D4" w:rsidP="00BE4A4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Tabela nº 5: Metas para o </w:t>
            </w:r>
            <w:r w:rsidRPr="00B633A7">
              <w:rPr>
                <w:rFonts w:ascii="Arial" w:hAnsi="Arial" w:cs="Arial"/>
              </w:rPr>
              <w:t xml:space="preserve">Objetivo nº </w:t>
            </w:r>
            <w:r>
              <w:rPr>
                <w:rFonts w:ascii="Arial" w:hAnsi="Arial" w:cs="Arial"/>
              </w:rPr>
              <w:t>2</w:t>
            </w:r>
            <w:r w:rsidRPr="00B63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B633A7">
              <w:rPr>
                <w:rFonts w:ascii="Arial" w:hAnsi="Arial" w:cs="Arial"/>
              </w:rPr>
              <w:t>Promover a fidelização dos associados efetivos e potenciar o crescimento associativo</w:t>
            </w:r>
            <w:r>
              <w:rPr>
                <w:rFonts w:ascii="Arial" w:hAnsi="Arial" w:cs="Arial"/>
              </w:rPr>
              <w:t>)</w:t>
            </w:r>
          </w:p>
        </w:tc>
      </w:tr>
      <w:tr w:rsidR="005133D4" w:rsidRPr="00E1709B" w14:paraId="6EA0FD97" w14:textId="77777777" w:rsidTr="00E0391F">
        <w:tc>
          <w:tcPr>
            <w:tcW w:w="5444" w:type="dxa"/>
            <w:shd w:val="clear" w:color="auto" w:fill="D9D9D9" w:themeFill="background1" w:themeFillShade="D9"/>
          </w:tcPr>
          <w:p w14:paraId="56EA6A1A" w14:textId="77777777" w:rsidR="005133D4" w:rsidRPr="00B633A7" w:rsidRDefault="005133D4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79F53C43" w14:textId="77777777" w:rsidR="005133D4" w:rsidRPr="00B633A7" w:rsidRDefault="005133D4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015C7DB" w14:textId="77777777" w:rsidR="005133D4" w:rsidRPr="00B633A7" w:rsidRDefault="005133D4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5133D4" w:rsidRPr="00B633A7" w14:paraId="1D7E192E" w14:textId="77777777" w:rsidTr="00E0391F">
        <w:tc>
          <w:tcPr>
            <w:tcW w:w="5444" w:type="dxa"/>
          </w:tcPr>
          <w:p w14:paraId="312D6C50" w14:textId="77777777" w:rsidR="005133D4" w:rsidRPr="00A50C0F" w:rsidRDefault="005133D4" w:rsidP="00E0391F">
            <w:pPr>
              <w:rPr>
                <w:rFonts w:ascii="Arial" w:hAnsi="Arial" w:cs="Arial"/>
                <w:color w:val="000000"/>
              </w:rPr>
            </w:pPr>
            <w:r w:rsidRPr="00A50C0F">
              <w:rPr>
                <w:rFonts w:ascii="Arial" w:hAnsi="Arial" w:cs="Arial"/>
                <w:color w:val="000000"/>
              </w:rPr>
              <w:t>Taxa de associados efetivos com a quotização regularizada</w:t>
            </w:r>
          </w:p>
        </w:tc>
        <w:tc>
          <w:tcPr>
            <w:tcW w:w="2504" w:type="dxa"/>
          </w:tcPr>
          <w:p w14:paraId="36A1069D" w14:textId="524C8243" w:rsidR="005133D4" w:rsidRPr="00B633A7" w:rsidRDefault="00BE4A40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44,32%</w:t>
            </w:r>
          </w:p>
        </w:tc>
        <w:tc>
          <w:tcPr>
            <w:tcW w:w="1549" w:type="dxa"/>
          </w:tcPr>
          <w:p w14:paraId="5A878ECC" w14:textId="205F2DB1" w:rsidR="005133D4" w:rsidRPr="00B633A7" w:rsidRDefault="00BE4A40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color w:val="0D0D0D" w:themeColor="text1" w:themeTint="F2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  <w:lang w:eastAsia="pt-PT"/>
              </w:rPr>
              <w:t>45%</w:t>
            </w:r>
          </w:p>
        </w:tc>
      </w:tr>
      <w:tr w:rsidR="005133D4" w:rsidRPr="00B633A7" w14:paraId="6DA17779" w14:textId="77777777" w:rsidTr="00E0391F">
        <w:tc>
          <w:tcPr>
            <w:tcW w:w="5444" w:type="dxa"/>
          </w:tcPr>
          <w:p w14:paraId="0998B0DD" w14:textId="77777777" w:rsidR="005133D4" w:rsidRPr="00A50C0F" w:rsidRDefault="005133D4" w:rsidP="00E0391F">
            <w:pPr>
              <w:rPr>
                <w:rFonts w:ascii="Arial" w:hAnsi="Arial" w:cs="Arial"/>
                <w:color w:val="000000"/>
              </w:rPr>
            </w:pPr>
            <w:r w:rsidRPr="00A50C0F">
              <w:rPr>
                <w:rFonts w:ascii="Arial" w:hAnsi="Arial" w:cs="Arial"/>
                <w:color w:val="000000"/>
              </w:rPr>
              <w:t>Taxa de associados efetivos com quotas em atraso em processo de regularização de quotas</w:t>
            </w:r>
          </w:p>
        </w:tc>
        <w:tc>
          <w:tcPr>
            <w:tcW w:w="2504" w:type="dxa"/>
          </w:tcPr>
          <w:p w14:paraId="41C5B5C6" w14:textId="6AA5CAD7" w:rsidR="005133D4" w:rsidRPr="00B633A7" w:rsidRDefault="00BE4A40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0%</w:t>
            </w:r>
          </w:p>
        </w:tc>
        <w:tc>
          <w:tcPr>
            <w:tcW w:w="1549" w:type="dxa"/>
          </w:tcPr>
          <w:p w14:paraId="58DB3C34" w14:textId="22097271" w:rsidR="005133D4" w:rsidRPr="00B633A7" w:rsidRDefault="00BE4A40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color w:val="0D0D0D" w:themeColor="text1" w:themeTint="F2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  <w:lang w:eastAsia="pt-PT"/>
              </w:rPr>
              <w:t>2%</w:t>
            </w:r>
          </w:p>
        </w:tc>
      </w:tr>
      <w:tr w:rsidR="005133D4" w:rsidRPr="00B633A7" w14:paraId="66E84B93" w14:textId="77777777" w:rsidTr="00E0391F">
        <w:tc>
          <w:tcPr>
            <w:tcW w:w="5444" w:type="dxa"/>
          </w:tcPr>
          <w:p w14:paraId="66713BF7" w14:textId="77777777" w:rsidR="005133D4" w:rsidRPr="00A50C0F" w:rsidRDefault="005133D4" w:rsidP="00E0391F">
            <w:pPr>
              <w:rPr>
                <w:rFonts w:ascii="Arial" w:hAnsi="Arial" w:cs="Arial"/>
                <w:color w:val="000000"/>
              </w:rPr>
            </w:pPr>
            <w:r w:rsidRPr="00A50C0F">
              <w:rPr>
                <w:rFonts w:ascii="Arial" w:hAnsi="Arial" w:cs="Arial"/>
                <w:color w:val="000000"/>
              </w:rPr>
              <w:t>Nº de novos associados efetivos aprovados</w:t>
            </w:r>
          </w:p>
        </w:tc>
        <w:tc>
          <w:tcPr>
            <w:tcW w:w="2504" w:type="dxa"/>
          </w:tcPr>
          <w:p w14:paraId="211658DC" w14:textId="5A0633AF" w:rsidR="005133D4" w:rsidRPr="00B633A7" w:rsidRDefault="00BE4A40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1549" w:type="dxa"/>
          </w:tcPr>
          <w:p w14:paraId="715BB980" w14:textId="0E02E73A" w:rsidR="005133D4" w:rsidRPr="00B633A7" w:rsidRDefault="00BE4A40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color w:val="0D0D0D" w:themeColor="text1" w:themeTint="F2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  <w:lang w:eastAsia="pt-PT"/>
              </w:rPr>
              <w:t>3</w:t>
            </w:r>
          </w:p>
        </w:tc>
      </w:tr>
      <w:tr w:rsidR="00C03647" w:rsidRPr="00B633A7" w14:paraId="01A88C0B" w14:textId="77777777" w:rsidTr="00E0391F">
        <w:tc>
          <w:tcPr>
            <w:tcW w:w="5444" w:type="dxa"/>
          </w:tcPr>
          <w:p w14:paraId="78A82BC7" w14:textId="77777777" w:rsidR="00C03647" w:rsidRPr="00A50C0F" w:rsidRDefault="00C03647" w:rsidP="00E0391F">
            <w:pPr>
              <w:rPr>
                <w:rFonts w:ascii="Arial" w:hAnsi="Arial" w:cs="Arial"/>
                <w:color w:val="000000"/>
              </w:rPr>
            </w:pPr>
            <w:r w:rsidRPr="00C03647">
              <w:rPr>
                <w:rFonts w:ascii="Arial" w:hAnsi="Arial" w:cs="Arial"/>
                <w:color w:val="000000"/>
              </w:rPr>
              <w:t>Taxa de satisfação dos associados com a ACAPO</w:t>
            </w:r>
          </w:p>
        </w:tc>
        <w:tc>
          <w:tcPr>
            <w:tcW w:w="2504" w:type="dxa"/>
          </w:tcPr>
          <w:p w14:paraId="66A46847" w14:textId="30B5A3EF" w:rsidR="00C03647" w:rsidRPr="00B633A7" w:rsidRDefault="00BE4A40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78,78%</w:t>
            </w:r>
          </w:p>
        </w:tc>
        <w:tc>
          <w:tcPr>
            <w:tcW w:w="1549" w:type="dxa"/>
          </w:tcPr>
          <w:p w14:paraId="4C4156B7" w14:textId="0A26A28A" w:rsidR="00C03647" w:rsidRPr="00B633A7" w:rsidRDefault="00BE4A40" w:rsidP="00E0391F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color w:val="0D0D0D" w:themeColor="text1" w:themeTint="F2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  <w:lang w:eastAsia="pt-PT"/>
              </w:rPr>
              <w:t>80%</w:t>
            </w:r>
          </w:p>
        </w:tc>
      </w:tr>
    </w:tbl>
    <w:p w14:paraId="3A112224" w14:textId="77777777" w:rsidR="005133D4" w:rsidRDefault="005133D4"/>
    <w:p w14:paraId="3E5795FF" w14:textId="77777777" w:rsidR="00192F23" w:rsidRPr="00B633A7" w:rsidRDefault="00192F23" w:rsidP="00192F23">
      <w:pPr>
        <w:jc w:val="both"/>
        <w:rPr>
          <w:rFonts w:ascii="Arial" w:hAnsi="Arial" w:cs="Arial"/>
        </w:rPr>
      </w:pPr>
      <w:r w:rsidRPr="00F254C8">
        <w:rPr>
          <w:rFonts w:ascii="Arial" w:hAnsi="Arial" w:cs="Arial"/>
          <w:b/>
        </w:rPr>
        <w:t xml:space="preserve">Objetivo nº </w:t>
      </w:r>
      <w:r w:rsidR="004A5DDA" w:rsidRPr="00F254C8">
        <w:rPr>
          <w:rFonts w:ascii="Arial" w:hAnsi="Arial" w:cs="Arial"/>
          <w:b/>
        </w:rPr>
        <w:t>3</w:t>
      </w:r>
      <w:proofErr w:type="gramStart"/>
      <w:r w:rsidRPr="00F254C8">
        <w:rPr>
          <w:rFonts w:ascii="Arial" w:hAnsi="Arial" w:cs="Arial"/>
          <w:b/>
        </w:rPr>
        <w:t>:</w:t>
      </w:r>
      <w:r w:rsidRPr="00B633A7">
        <w:rPr>
          <w:rFonts w:ascii="Arial" w:hAnsi="Arial" w:cs="Arial"/>
        </w:rPr>
        <w:t xml:space="preserve"> Incrementar</w:t>
      </w:r>
      <w:proofErr w:type="gramEnd"/>
      <w:r w:rsidRPr="00B633A7">
        <w:rPr>
          <w:rFonts w:ascii="Arial" w:hAnsi="Arial" w:cs="Arial"/>
        </w:rPr>
        <w:t xml:space="preserve"> a participação associativa</w:t>
      </w:r>
    </w:p>
    <w:p w14:paraId="20D084F4" w14:textId="77777777" w:rsidR="001E1B65" w:rsidRPr="001E1B65" w:rsidRDefault="001E1B65" w:rsidP="001E1B65">
      <w:pPr>
        <w:spacing w:before="100" w:beforeAutospacing="1" w:after="100" w:afterAutospacing="1"/>
        <w:rPr>
          <w:rFonts w:ascii="Arial" w:hAnsi="Arial" w:cs="Arial"/>
        </w:rPr>
      </w:pPr>
      <w:r w:rsidRPr="001E1B65">
        <w:rPr>
          <w:rFonts w:ascii="Arial" w:hAnsi="Arial" w:cs="Arial"/>
        </w:rPr>
        <w:t xml:space="preserve">A </w:t>
      </w:r>
      <w:r w:rsidRPr="001E1B65">
        <w:rPr>
          <w:rFonts w:ascii="Arial" w:hAnsi="Arial" w:cs="Arial"/>
          <w:bCs/>
        </w:rPr>
        <w:t>promoção de dinâmicas de participação das pessoas com deficiência visual</w:t>
      </w:r>
      <w:r w:rsidRPr="001E1B65">
        <w:rPr>
          <w:rFonts w:ascii="Arial" w:hAnsi="Arial" w:cs="Arial"/>
        </w:rPr>
        <w:t xml:space="preserve"> no planeamento das atividades e no próprio desenvolvimento da ACAPO assume-se como um fator decisivo para garantir a adequação da resposta às suas necessidades e expectativas, ao mesmo tempo que reforça o </w:t>
      </w:r>
      <w:r w:rsidRPr="001E1B65">
        <w:rPr>
          <w:rFonts w:ascii="Arial" w:hAnsi="Arial" w:cs="Arial"/>
          <w:bCs/>
        </w:rPr>
        <w:t>sentimento de pertença</w:t>
      </w:r>
      <w:r w:rsidRPr="001E1B65">
        <w:rPr>
          <w:rFonts w:ascii="Arial" w:hAnsi="Arial" w:cs="Arial"/>
        </w:rPr>
        <w:t xml:space="preserve">. Neste enquadramento, o incremento da participação associativa, identificado como um dos pontos críticos, deve constituir-se como </w:t>
      </w:r>
      <w:r w:rsidRPr="001E1B65">
        <w:rPr>
          <w:rFonts w:ascii="Arial" w:hAnsi="Arial" w:cs="Arial"/>
          <w:bCs/>
        </w:rPr>
        <w:t>linha de atuação prioritária</w:t>
      </w:r>
      <w:r w:rsidRPr="001E1B65">
        <w:rPr>
          <w:rFonts w:ascii="Arial" w:hAnsi="Arial" w:cs="Arial"/>
        </w:rPr>
        <w:t xml:space="preserve"> a prosseguir pela Direção da Delegação.</w:t>
      </w:r>
    </w:p>
    <w:p w14:paraId="4122318D" w14:textId="457E5BAF" w:rsidR="00192F23" w:rsidRPr="001E1B65" w:rsidRDefault="001E1B65" w:rsidP="001E1B65">
      <w:pPr>
        <w:spacing w:before="100" w:beforeAutospacing="1" w:after="100" w:afterAutospacing="1"/>
        <w:rPr>
          <w:rFonts w:ascii="Arial" w:hAnsi="Arial" w:cs="Arial"/>
        </w:rPr>
      </w:pPr>
      <w:r w:rsidRPr="001E1B65">
        <w:rPr>
          <w:rFonts w:ascii="Arial" w:hAnsi="Arial" w:cs="Arial"/>
        </w:rPr>
        <w:t xml:space="preserve">No que respeita aos </w:t>
      </w:r>
      <w:r w:rsidRPr="001E1B65">
        <w:rPr>
          <w:rFonts w:ascii="Arial" w:hAnsi="Arial" w:cs="Arial"/>
          <w:bCs/>
        </w:rPr>
        <w:t>indicadores definidos para este objetivo</w:t>
      </w:r>
      <w:r w:rsidRPr="001E1B65">
        <w:rPr>
          <w:rFonts w:ascii="Arial" w:hAnsi="Arial" w:cs="Arial"/>
        </w:rPr>
        <w:t>, importa salientar que os dois primeiros, referentes apenas ao primeiro semestre de 2025 e tendo como unidade de medida a quantidade, apresentam valores naturalmente inferiores às metas projetadas para o conjunto do período em análise.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7"/>
        <w:gridCol w:w="2528"/>
      </w:tblGrid>
      <w:tr w:rsidR="0029096C" w:rsidRPr="00B633A7" w14:paraId="5559D32F" w14:textId="77777777" w:rsidTr="00E0391F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D3C6DD" w14:textId="77777777" w:rsidR="0029096C" w:rsidRPr="00B633A7" w:rsidRDefault="0029096C" w:rsidP="00E0391F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Tabela nº </w:t>
            </w:r>
            <w:r w:rsidR="00F2236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: Atividades para o </w:t>
            </w:r>
            <w:r w:rsidRPr="00B633A7">
              <w:rPr>
                <w:rFonts w:ascii="Arial" w:hAnsi="Arial" w:cs="Arial"/>
              </w:rPr>
              <w:t xml:space="preserve">Objetivo nº </w:t>
            </w:r>
            <w:r w:rsidR="00F22369">
              <w:rPr>
                <w:rFonts w:ascii="Arial" w:hAnsi="Arial" w:cs="Arial"/>
              </w:rPr>
              <w:t>3</w:t>
            </w:r>
            <w:r w:rsidRPr="00B63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B633A7">
              <w:rPr>
                <w:rFonts w:ascii="Arial" w:hAnsi="Arial" w:cs="Arial"/>
              </w:rPr>
              <w:t>Incrementar a participação associativa</w:t>
            </w:r>
            <w:r>
              <w:rPr>
                <w:rFonts w:ascii="Arial" w:hAnsi="Arial" w:cs="Arial"/>
              </w:rPr>
              <w:t>)</w:t>
            </w:r>
          </w:p>
          <w:p w14:paraId="7280E18D" w14:textId="77777777" w:rsidR="0029096C" w:rsidRPr="00B633A7" w:rsidRDefault="0029096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96C" w:rsidRPr="00B633A7" w14:paraId="261A2735" w14:textId="77777777" w:rsidTr="00E0391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7A0BE" w14:textId="77777777" w:rsidR="0029096C" w:rsidRPr="00B633A7" w:rsidRDefault="0029096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AE7DBB" w14:textId="77777777" w:rsidR="0029096C" w:rsidRPr="00B633A7" w:rsidRDefault="0029096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29096C" w:rsidRPr="00B633A7" w14:paraId="1B30FCA1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DF8A" w14:textId="76A11500" w:rsidR="0029096C" w:rsidRPr="00B633A7" w:rsidRDefault="0031208D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1208D">
              <w:rPr>
                <w:rFonts w:ascii="Arial" w:hAnsi="Arial" w:cs="Arial"/>
                <w:sz w:val="24"/>
                <w:szCs w:val="24"/>
              </w:rPr>
              <w:t>Realizar uma reunião de auscultação de sug</w:t>
            </w:r>
            <w:r>
              <w:rPr>
                <w:rFonts w:ascii="Arial" w:hAnsi="Arial" w:cs="Arial"/>
                <w:sz w:val="24"/>
                <w:szCs w:val="24"/>
              </w:rPr>
              <w:t>estões, no Concelho de Macedo de Cavaleiros.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8F51" w14:textId="77759EFA" w:rsidR="0029096C" w:rsidRPr="00B633A7" w:rsidRDefault="006D7636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semestre</w:t>
            </w:r>
          </w:p>
        </w:tc>
      </w:tr>
      <w:tr w:rsidR="0029096C" w:rsidRPr="00B633A7" w14:paraId="7212BE62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7D09" w14:textId="7D5F1790" w:rsidR="0029096C" w:rsidRPr="00B633A7" w:rsidRDefault="0031208D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uma reunião, à distância, de auscultação de sugestões para o planeamento de 2027.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A638" w14:textId="623EB3B3" w:rsidR="0029096C" w:rsidRPr="00B633A7" w:rsidRDefault="006D7636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 / Setembro</w:t>
            </w:r>
          </w:p>
        </w:tc>
      </w:tr>
    </w:tbl>
    <w:p w14:paraId="07C60D65" w14:textId="77777777" w:rsidR="0029096C" w:rsidRPr="00B633A7" w:rsidRDefault="0029096C" w:rsidP="00192F23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9497" w:type="dxa"/>
        <w:tblInd w:w="108" w:type="dxa"/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533A17" w:rsidRPr="00E1709B" w14:paraId="43B9C3CD" w14:textId="77777777" w:rsidTr="00E0391F">
        <w:tc>
          <w:tcPr>
            <w:tcW w:w="9497" w:type="dxa"/>
            <w:gridSpan w:val="3"/>
            <w:shd w:val="clear" w:color="auto" w:fill="D9D9D9" w:themeFill="background1" w:themeFillShade="D9"/>
          </w:tcPr>
          <w:p w14:paraId="1949EA9A" w14:textId="4137CD61" w:rsidR="00533A17" w:rsidRPr="0031208D" w:rsidRDefault="0029096C" w:rsidP="0031208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nº </w:t>
            </w:r>
            <w:r w:rsidR="00F2236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: Metas para o </w:t>
            </w:r>
            <w:r w:rsidRPr="00B633A7">
              <w:rPr>
                <w:rFonts w:ascii="Arial" w:hAnsi="Arial" w:cs="Arial"/>
              </w:rPr>
              <w:t xml:space="preserve">Objetivo nº </w:t>
            </w:r>
            <w:r w:rsidR="00F22369">
              <w:rPr>
                <w:rFonts w:ascii="Arial" w:hAnsi="Arial" w:cs="Arial"/>
              </w:rPr>
              <w:t>3</w:t>
            </w:r>
            <w:r w:rsidRPr="00B63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B633A7">
              <w:rPr>
                <w:rFonts w:ascii="Arial" w:hAnsi="Arial" w:cs="Arial"/>
              </w:rPr>
              <w:t>Incrementar a participação associativa</w:t>
            </w:r>
            <w:r>
              <w:rPr>
                <w:rFonts w:ascii="Arial" w:hAnsi="Arial" w:cs="Arial"/>
              </w:rPr>
              <w:t>)</w:t>
            </w:r>
          </w:p>
        </w:tc>
      </w:tr>
      <w:tr w:rsidR="00767EC3" w:rsidRPr="00E1709B" w14:paraId="3D6D1B32" w14:textId="77777777" w:rsidTr="00772444">
        <w:tc>
          <w:tcPr>
            <w:tcW w:w="5444" w:type="dxa"/>
            <w:shd w:val="clear" w:color="auto" w:fill="D9D9D9" w:themeFill="background1" w:themeFillShade="D9"/>
          </w:tcPr>
          <w:p w14:paraId="48996F9B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415B68DF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AD30B80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767EC3" w:rsidRPr="00B633A7" w14:paraId="3F2A3E82" w14:textId="77777777" w:rsidTr="00772444">
        <w:tc>
          <w:tcPr>
            <w:tcW w:w="5444" w:type="dxa"/>
          </w:tcPr>
          <w:p w14:paraId="1DB92402" w14:textId="77777777" w:rsidR="00767EC3" w:rsidRPr="00A50C0F" w:rsidRDefault="00A50C0F" w:rsidP="00A50C0F">
            <w:pPr>
              <w:rPr>
                <w:rFonts w:ascii="Arial" w:hAnsi="Arial" w:cs="Arial"/>
                <w:color w:val="000000"/>
              </w:rPr>
            </w:pPr>
            <w:r w:rsidRPr="00A50C0F">
              <w:rPr>
                <w:rFonts w:ascii="Arial" w:hAnsi="Arial" w:cs="Arial"/>
                <w:color w:val="000000"/>
              </w:rPr>
              <w:t>Média de associados por atividade associativa</w:t>
            </w:r>
          </w:p>
        </w:tc>
        <w:tc>
          <w:tcPr>
            <w:tcW w:w="2504" w:type="dxa"/>
          </w:tcPr>
          <w:p w14:paraId="62A72835" w14:textId="7350DABB" w:rsidR="00767EC3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11</w:t>
            </w:r>
          </w:p>
        </w:tc>
        <w:tc>
          <w:tcPr>
            <w:tcW w:w="1549" w:type="dxa"/>
          </w:tcPr>
          <w:p w14:paraId="41BE5E08" w14:textId="3CD3EAC6" w:rsidR="00767EC3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  <w:r w:rsidR="0031208D">
              <w:rPr>
                <w:rFonts w:ascii="Arial" w:hAnsi="Arial" w:cs="Arial"/>
                <w:sz w:val="24"/>
                <w:szCs w:val="24"/>
                <w:lang w:eastAsia="pt-PT"/>
              </w:rPr>
              <w:t>7</w:t>
            </w:r>
          </w:p>
        </w:tc>
      </w:tr>
      <w:tr w:rsidR="00767EC3" w:rsidRPr="00B633A7" w14:paraId="5C36AA90" w14:textId="77777777" w:rsidTr="00772444">
        <w:tc>
          <w:tcPr>
            <w:tcW w:w="5444" w:type="dxa"/>
          </w:tcPr>
          <w:p w14:paraId="52ACE6C1" w14:textId="77777777" w:rsidR="00767EC3" w:rsidRPr="00A50C0F" w:rsidRDefault="00A50C0F" w:rsidP="00A50C0F">
            <w:pPr>
              <w:rPr>
                <w:rFonts w:ascii="Arial" w:hAnsi="Arial" w:cs="Arial"/>
                <w:color w:val="000000"/>
              </w:rPr>
            </w:pPr>
            <w:r w:rsidRPr="00A50C0F">
              <w:rPr>
                <w:rFonts w:ascii="Arial" w:hAnsi="Arial" w:cs="Arial"/>
                <w:color w:val="000000"/>
              </w:rPr>
              <w:t>Nº de atividades associativas realizadas</w:t>
            </w:r>
          </w:p>
        </w:tc>
        <w:tc>
          <w:tcPr>
            <w:tcW w:w="2504" w:type="dxa"/>
          </w:tcPr>
          <w:p w14:paraId="4E1D58AC" w14:textId="11F095E3" w:rsidR="00767EC3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1549" w:type="dxa"/>
          </w:tcPr>
          <w:p w14:paraId="56DFA12A" w14:textId="5ABBCD41" w:rsidR="00767EC3" w:rsidRPr="00B633A7" w:rsidRDefault="002730D4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4</w:t>
            </w:r>
          </w:p>
        </w:tc>
      </w:tr>
      <w:tr w:rsidR="00A50C0F" w:rsidRPr="00B633A7" w14:paraId="78C5C4CD" w14:textId="77777777" w:rsidTr="00772444">
        <w:tc>
          <w:tcPr>
            <w:tcW w:w="5444" w:type="dxa"/>
          </w:tcPr>
          <w:p w14:paraId="383A3C24" w14:textId="77777777" w:rsidR="00A50C0F" w:rsidRPr="00A50C0F" w:rsidRDefault="00A50C0F" w:rsidP="00A50C0F">
            <w:pPr>
              <w:rPr>
                <w:rFonts w:ascii="Arial" w:hAnsi="Arial" w:cs="Arial"/>
                <w:color w:val="000000"/>
              </w:rPr>
            </w:pPr>
            <w:r w:rsidRPr="00A50C0F">
              <w:rPr>
                <w:rFonts w:ascii="Arial" w:hAnsi="Arial" w:cs="Arial"/>
                <w:color w:val="000000"/>
              </w:rPr>
              <w:t>Nº de registos no Sistema de Gestão e Tratamento de Sugestões e Reclamações com origem nos associados</w:t>
            </w:r>
          </w:p>
        </w:tc>
        <w:tc>
          <w:tcPr>
            <w:tcW w:w="2504" w:type="dxa"/>
          </w:tcPr>
          <w:p w14:paraId="2D220526" w14:textId="64DF0397" w:rsidR="00A50C0F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1549" w:type="dxa"/>
          </w:tcPr>
          <w:p w14:paraId="0D2C5501" w14:textId="3C2A482A" w:rsidR="00A50C0F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2</w:t>
            </w:r>
          </w:p>
        </w:tc>
      </w:tr>
    </w:tbl>
    <w:p w14:paraId="561BEA93" w14:textId="77777777" w:rsidR="00192F23" w:rsidRPr="00B633A7" w:rsidRDefault="00192F23" w:rsidP="00192F23">
      <w:pPr>
        <w:jc w:val="both"/>
        <w:rPr>
          <w:rFonts w:ascii="Arial" w:hAnsi="Arial" w:cs="Arial"/>
        </w:rPr>
      </w:pPr>
    </w:p>
    <w:p w14:paraId="0802FE38" w14:textId="77777777" w:rsidR="00192F23" w:rsidRPr="00B633A7" w:rsidRDefault="00192F23" w:rsidP="00192F23">
      <w:pPr>
        <w:jc w:val="both"/>
        <w:rPr>
          <w:rFonts w:ascii="Arial" w:hAnsi="Arial" w:cs="Arial"/>
        </w:rPr>
      </w:pPr>
      <w:r w:rsidRPr="00F05D2A">
        <w:rPr>
          <w:rFonts w:ascii="Arial" w:hAnsi="Arial" w:cs="Arial"/>
          <w:b/>
        </w:rPr>
        <w:t xml:space="preserve">Objetivo nº </w:t>
      </w:r>
      <w:r w:rsidR="00921471" w:rsidRPr="00F05D2A">
        <w:rPr>
          <w:rFonts w:ascii="Arial" w:hAnsi="Arial" w:cs="Arial"/>
          <w:b/>
        </w:rPr>
        <w:t>4</w:t>
      </w:r>
      <w:proofErr w:type="gramStart"/>
      <w:r w:rsidRPr="00F05D2A">
        <w:rPr>
          <w:rFonts w:ascii="Arial" w:hAnsi="Arial" w:cs="Arial"/>
          <w:b/>
        </w:rPr>
        <w:t>:</w:t>
      </w:r>
      <w:r w:rsidRPr="00B633A7">
        <w:rPr>
          <w:rFonts w:ascii="Arial" w:hAnsi="Arial" w:cs="Arial"/>
        </w:rPr>
        <w:t xml:space="preserve"> </w:t>
      </w:r>
      <w:r w:rsidRPr="00B633A7">
        <w:rPr>
          <w:rFonts w:ascii="Arial" w:eastAsia="PMingLiU" w:hAnsi="Arial" w:cs="Arial"/>
          <w:noProof/>
          <w:lang w:eastAsia="zh-TW"/>
        </w:rPr>
        <w:t>Valorizar</w:t>
      </w:r>
      <w:proofErr w:type="gramEnd"/>
      <w:r w:rsidRPr="00B633A7">
        <w:rPr>
          <w:rFonts w:ascii="Arial" w:eastAsia="PMingLiU" w:hAnsi="Arial" w:cs="Arial"/>
          <w:noProof/>
          <w:lang w:eastAsia="zh-TW"/>
        </w:rPr>
        <w:t xml:space="preserve"> o contributo dos associados cooperantes para a instituição</w:t>
      </w:r>
    </w:p>
    <w:p w14:paraId="4E75023A" w14:textId="77777777" w:rsidR="00AA3E9E" w:rsidRPr="00AA3E9E" w:rsidRDefault="00AA3E9E" w:rsidP="00AA3E9E">
      <w:pPr>
        <w:spacing w:before="100" w:beforeAutospacing="1" w:after="100" w:afterAutospacing="1"/>
        <w:rPr>
          <w:rFonts w:ascii="Arial" w:hAnsi="Arial" w:cs="Arial"/>
        </w:rPr>
      </w:pPr>
      <w:r w:rsidRPr="00AA3E9E">
        <w:rPr>
          <w:rFonts w:ascii="Arial" w:hAnsi="Arial" w:cs="Arial"/>
        </w:rPr>
        <w:t xml:space="preserve">A </w:t>
      </w:r>
      <w:r w:rsidRPr="00AA3E9E">
        <w:rPr>
          <w:rFonts w:ascii="Arial" w:hAnsi="Arial" w:cs="Arial"/>
          <w:bCs/>
        </w:rPr>
        <w:t>relevância dos associados cooperantes</w:t>
      </w:r>
      <w:r w:rsidRPr="00AA3E9E">
        <w:rPr>
          <w:rFonts w:ascii="Arial" w:hAnsi="Arial" w:cs="Arial"/>
        </w:rPr>
        <w:t xml:space="preserve"> encontra-se expressamente consagrada nos Estatutos da ACAPO, sendo, por isso, fundamental dar uma tradução objetiva ao papel das pessoas singulares e coletivas que, de forma desinteressada, se mostram motivadas para contribuir para o desenvolvimento da Associação.</w:t>
      </w:r>
    </w:p>
    <w:p w14:paraId="79E343C8" w14:textId="3921BE21" w:rsidR="00AA3E9E" w:rsidRPr="00AA3E9E" w:rsidRDefault="00AA3E9E" w:rsidP="00AA3E9E">
      <w:pPr>
        <w:spacing w:before="100" w:beforeAutospacing="1" w:after="100" w:afterAutospacing="1"/>
        <w:rPr>
          <w:rFonts w:ascii="Arial" w:hAnsi="Arial" w:cs="Arial"/>
        </w:rPr>
      </w:pPr>
      <w:r w:rsidRPr="00AA3E9E">
        <w:rPr>
          <w:rFonts w:ascii="Arial" w:hAnsi="Arial" w:cs="Arial"/>
        </w:rPr>
        <w:t xml:space="preserve">Não obstante, reconhece-se que esta é uma </w:t>
      </w:r>
      <w:r w:rsidRPr="00AA3E9E">
        <w:rPr>
          <w:rFonts w:ascii="Arial" w:hAnsi="Arial" w:cs="Arial"/>
          <w:bCs/>
        </w:rPr>
        <w:t>limitação de âmbito nacional</w:t>
      </w:r>
      <w:r w:rsidRPr="00AA3E9E">
        <w:rPr>
          <w:rFonts w:ascii="Arial" w:hAnsi="Arial" w:cs="Arial"/>
        </w:rPr>
        <w:t>, uma vez que a Delegação dispõe de reduzidas ferramentas para promover</w:t>
      </w:r>
      <w:r>
        <w:rPr>
          <w:rFonts w:ascii="Arial" w:hAnsi="Arial" w:cs="Arial"/>
        </w:rPr>
        <w:t>,</w:t>
      </w:r>
      <w:r w:rsidRPr="00AA3E9E">
        <w:rPr>
          <w:rFonts w:ascii="Arial" w:hAnsi="Arial" w:cs="Arial"/>
        </w:rPr>
        <w:t xml:space="preserve"> de forma autónoma</w:t>
      </w:r>
      <w:r>
        <w:rPr>
          <w:rFonts w:ascii="Arial" w:hAnsi="Arial" w:cs="Arial"/>
        </w:rPr>
        <w:t>,</w:t>
      </w:r>
      <w:r w:rsidRPr="00AA3E9E">
        <w:rPr>
          <w:rFonts w:ascii="Arial" w:hAnsi="Arial" w:cs="Arial"/>
        </w:rPr>
        <w:t xml:space="preserve"> a necessária </w:t>
      </w:r>
      <w:r w:rsidRPr="00AA3E9E">
        <w:rPr>
          <w:rFonts w:ascii="Arial" w:hAnsi="Arial" w:cs="Arial"/>
        </w:rPr>
        <w:lastRenderedPageBreak/>
        <w:t>valorização destes associados. Ainda assim, têm sido realizados alguns esforços complementares, nomeadamente</w:t>
      </w:r>
      <w:r>
        <w:rPr>
          <w:rFonts w:ascii="Arial" w:hAnsi="Arial" w:cs="Arial"/>
        </w:rPr>
        <w:t>,</w:t>
      </w:r>
      <w:r w:rsidRPr="00AA3E9E">
        <w:rPr>
          <w:rFonts w:ascii="Arial" w:hAnsi="Arial" w:cs="Arial"/>
        </w:rPr>
        <w:t xml:space="preserve"> a </w:t>
      </w:r>
      <w:r w:rsidRPr="00AA3E9E">
        <w:rPr>
          <w:rFonts w:ascii="Arial" w:hAnsi="Arial" w:cs="Arial"/>
          <w:bCs/>
        </w:rPr>
        <w:t>sinalização de datas festivas</w:t>
      </w:r>
      <w:r w:rsidRPr="00AA3E9E">
        <w:rPr>
          <w:rFonts w:ascii="Arial" w:hAnsi="Arial" w:cs="Arial"/>
        </w:rPr>
        <w:t>, através do envio de postais personalizados e de pequenas ofertas simbólicas.</w:t>
      </w:r>
    </w:p>
    <w:p w14:paraId="3986A64A" w14:textId="0F5FD0BF" w:rsidR="00F05D2A" w:rsidRDefault="00AA3E9E" w:rsidP="00AA3E9E">
      <w:pPr>
        <w:spacing w:before="100" w:beforeAutospacing="1" w:after="100" w:afterAutospacing="1"/>
        <w:rPr>
          <w:rFonts w:ascii="Arial" w:hAnsi="Arial" w:cs="Arial"/>
        </w:rPr>
      </w:pPr>
      <w:r w:rsidRPr="00AA3E9E">
        <w:rPr>
          <w:rFonts w:ascii="Arial" w:hAnsi="Arial" w:cs="Arial"/>
        </w:rPr>
        <w:t xml:space="preserve">Para o ano de 2026, está prevista a concretização de uma </w:t>
      </w:r>
      <w:r w:rsidRPr="00AA3E9E">
        <w:rPr>
          <w:rFonts w:ascii="Arial" w:hAnsi="Arial" w:cs="Arial"/>
          <w:bCs/>
        </w:rPr>
        <w:t>atividade transitada de 2025</w:t>
      </w:r>
      <w:r w:rsidRPr="00AA3E9E">
        <w:rPr>
          <w:rFonts w:ascii="Arial" w:hAnsi="Arial" w:cs="Arial"/>
        </w:rPr>
        <w:t>, cuja implementação não foi possível no período anterior</w:t>
      </w:r>
      <w:r>
        <w:rPr>
          <w:rFonts w:ascii="Arial" w:hAnsi="Arial" w:cs="Arial"/>
        </w:rPr>
        <w:t>,</w:t>
      </w:r>
      <w:r w:rsidRPr="00AA3E9E">
        <w:rPr>
          <w:rFonts w:ascii="Arial" w:hAnsi="Arial" w:cs="Arial"/>
        </w:rPr>
        <w:t xml:space="preserve"> por carecer de</w:t>
      </w:r>
      <w:r>
        <w:rPr>
          <w:rFonts w:ascii="Arial" w:hAnsi="Arial" w:cs="Arial"/>
        </w:rPr>
        <w:t xml:space="preserve"> aprovação da Direção Nacional.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7"/>
        <w:gridCol w:w="2528"/>
      </w:tblGrid>
      <w:tr w:rsidR="0029096C" w:rsidRPr="00B633A7" w14:paraId="172EE4E2" w14:textId="77777777" w:rsidTr="00E0391F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4A732" w14:textId="77777777" w:rsidR="0029096C" w:rsidRPr="00B633A7" w:rsidRDefault="0029096C" w:rsidP="00C0122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nº </w:t>
            </w:r>
            <w:r w:rsidR="00C0122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: Atividades para o </w:t>
            </w:r>
            <w:r w:rsidRPr="00B633A7">
              <w:rPr>
                <w:rFonts w:ascii="Arial" w:hAnsi="Arial" w:cs="Arial"/>
              </w:rPr>
              <w:t xml:space="preserve">Objetivo nº </w:t>
            </w:r>
            <w:r w:rsidR="00C0122E">
              <w:rPr>
                <w:rFonts w:ascii="Arial" w:hAnsi="Arial" w:cs="Arial"/>
              </w:rPr>
              <w:t>4</w:t>
            </w:r>
            <w:r w:rsidRPr="00B63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C0122E" w:rsidRPr="00B633A7">
              <w:rPr>
                <w:rFonts w:ascii="Arial" w:eastAsia="PMingLiU" w:hAnsi="Arial" w:cs="Arial"/>
                <w:noProof/>
                <w:lang w:eastAsia="zh-TW"/>
              </w:rPr>
              <w:t>Valorizar o contributo dos associados cooperantes para a instituição</w:t>
            </w:r>
            <w:r>
              <w:rPr>
                <w:rFonts w:ascii="Arial" w:hAnsi="Arial" w:cs="Arial"/>
              </w:rPr>
              <w:t>)</w:t>
            </w:r>
          </w:p>
        </w:tc>
      </w:tr>
      <w:tr w:rsidR="0029096C" w:rsidRPr="00B633A7" w14:paraId="5C6E212E" w14:textId="77777777" w:rsidTr="00E0391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0F8305" w14:textId="77777777" w:rsidR="0029096C" w:rsidRPr="00B633A7" w:rsidRDefault="0029096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225D9C" w14:textId="77777777" w:rsidR="0029096C" w:rsidRPr="00B633A7" w:rsidRDefault="0029096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29096C" w:rsidRPr="00B633A7" w14:paraId="3A16B574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D70D" w14:textId="4CA3FAE0" w:rsidR="0029096C" w:rsidRPr="00B633A7" w:rsidRDefault="00F05D2A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05D2A">
              <w:rPr>
                <w:rFonts w:ascii="Arial" w:hAnsi="Arial" w:cs="Arial"/>
                <w:sz w:val="24"/>
                <w:szCs w:val="24"/>
              </w:rPr>
              <w:t>Efetuar novas logísticas para que se torne efetiva a disponibilização de serviços de Bem-Estar (por exemplo: massagem terapêutica e de relaxamento.)</w:t>
            </w:r>
            <w:r w:rsidR="006F38FD">
              <w:rPr>
                <w:rFonts w:ascii="Arial" w:hAnsi="Arial" w:cs="Arial"/>
                <w:sz w:val="24"/>
                <w:szCs w:val="24"/>
              </w:rPr>
              <w:t xml:space="preserve"> extensivos aos associados cooperantes</w:t>
            </w:r>
            <w:r w:rsidR="006F38FD" w:rsidRPr="00286F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D26E" w14:textId="558BC861" w:rsidR="0029096C" w:rsidRPr="00B633A7" w:rsidRDefault="00425FDF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semestre</w:t>
            </w:r>
          </w:p>
        </w:tc>
      </w:tr>
      <w:tr w:rsidR="00425FDF" w:rsidRPr="00B633A7" w14:paraId="0C0B7996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974A" w14:textId="6A26D8E2" w:rsidR="00425FDF" w:rsidRPr="00F05D2A" w:rsidRDefault="00425FDF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5FDF">
              <w:rPr>
                <w:rFonts w:ascii="Arial" w:hAnsi="Arial" w:cs="Arial"/>
                <w:sz w:val="24"/>
                <w:szCs w:val="24"/>
              </w:rPr>
              <w:t>Realizar de uma sessão aberta, presencial e/ou online, dirigida a utentes não associados, familiares e cuidadores, onde serão apresentados direitos e benefícios de ser associado da ACAPO e o impacto da participação ativa na defesa dos interesses das pessoas com deficiência visual.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D52A" w14:textId="43EE11C4" w:rsidR="00425FDF" w:rsidRPr="00B633A7" w:rsidRDefault="00425FDF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semestre</w:t>
            </w:r>
          </w:p>
        </w:tc>
      </w:tr>
    </w:tbl>
    <w:p w14:paraId="6F3EA7EC" w14:textId="7DAEBB4C" w:rsidR="00192F23" w:rsidRPr="00B633A7" w:rsidRDefault="00192F23" w:rsidP="00192F23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9497" w:type="dxa"/>
        <w:tblInd w:w="108" w:type="dxa"/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533A17" w:rsidRPr="00E1709B" w14:paraId="5749E7C4" w14:textId="77777777" w:rsidTr="00E0391F">
        <w:tc>
          <w:tcPr>
            <w:tcW w:w="9497" w:type="dxa"/>
            <w:gridSpan w:val="3"/>
            <w:shd w:val="clear" w:color="auto" w:fill="D9D9D9" w:themeFill="background1" w:themeFillShade="D9"/>
          </w:tcPr>
          <w:p w14:paraId="51BCE92B" w14:textId="77777777" w:rsidR="00533A17" w:rsidRPr="00B633A7" w:rsidRDefault="00C0122E" w:rsidP="005A5AC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nº 9: Metas para o </w:t>
            </w:r>
            <w:r w:rsidRPr="00B633A7">
              <w:rPr>
                <w:rFonts w:ascii="Arial" w:hAnsi="Arial" w:cs="Arial"/>
              </w:rPr>
              <w:t xml:space="preserve">Objetivo nº </w:t>
            </w:r>
            <w:r>
              <w:rPr>
                <w:rFonts w:ascii="Arial" w:hAnsi="Arial" w:cs="Arial"/>
              </w:rPr>
              <w:t>4</w:t>
            </w:r>
            <w:r w:rsidRPr="00B63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B633A7">
              <w:rPr>
                <w:rFonts w:ascii="Arial" w:eastAsia="PMingLiU" w:hAnsi="Arial" w:cs="Arial"/>
                <w:noProof/>
                <w:lang w:eastAsia="zh-TW"/>
              </w:rPr>
              <w:t>Valorizar o contributo dos associados cooperantes para a instituição</w:t>
            </w:r>
            <w:r>
              <w:rPr>
                <w:rFonts w:ascii="Arial" w:hAnsi="Arial" w:cs="Arial"/>
              </w:rPr>
              <w:t>)</w:t>
            </w:r>
          </w:p>
        </w:tc>
      </w:tr>
      <w:tr w:rsidR="00767EC3" w:rsidRPr="00E1709B" w14:paraId="7C4F823A" w14:textId="77777777" w:rsidTr="00772444">
        <w:tc>
          <w:tcPr>
            <w:tcW w:w="5444" w:type="dxa"/>
            <w:shd w:val="clear" w:color="auto" w:fill="D9D9D9" w:themeFill="background1" w:themeFillShade="D9"/>
          </w:tcPr>
          <w:p w14:paraId="494D3F8A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338B7C35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928C663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767EC3" w:rsidRPr="00B633A7" w14:paraId="6BE94204" w14:textId="77777777" w:rsidTr="00772444">
        <w:tc>
          <w:tcPr>
            <w:tcW w:w="5444" w:type="dxa"/>
          </w:tcPr>
          <w:p w14:paraId="1143E91A" w14:textId="77777777" w:rsidR="00767EC3" w:rsidRPr="00944151" w:rsidRDefault="00944151" w:rsidP="00944151">
            <w:pPr>
              <w:rPr>
                <w:rFonts w:ascii="Arial" w:hAnsi="Arial" w:cs="Arial"/>
                <w:color w:val="000000"/>
              </w:rPr>
            </w:pPr>
            <w:r w:rsidRPr="00944151">
              <w:rPr>
                <w:rFonts w:ascii="Arial" w:hAnsi="Arial" w:cs="Arial"/>
                <w:color w:val="000000"/>
              </w:rPr>
              <w:t>Taxa de associados cooperantes com quotas regularizadas</w:t>
            </w:r>
          </w:p>
        </w:tc>
        <w:tc>
          <w:tcPr>
            <w:tcW w:w="2504" w:type="dxa"/>
          </w:tcPr>
          <w:p w14:paraId="75525200" w14:textId="372B11CA" w:rsidR="00767EC3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549" w:type="dxa"/>
          </w:tcPr>
          <w:p w14:paraId="7220B5BF" w14:textId="1DB6A9F1" w:rsidR="00767EC3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52%</w:t>
            </w:r>
          </w:p>
        </w:tc>
      </w:tr>
    </w:tbl>
    <w:p w14:paraId="6E96875D" w14:textId="77777777" w:rsidR="000A3B38" w:rsidRDefault="000A3B38" w:rsidP="000A3B38">
      <w:pPr>
        <w:rPr>
          <w:rFonts w:ascii="Arial" w:hAnsi="Arial" w:cs="Arial"/>
          <w:sz w:val="28"/>
          <w:szCs w:val="28"/>
        </w:rPr>
      </w:pPr>
    </w:p>
    <w:p w14:paraId="1FD3FAFD" w14:textId="77777777" w:rsidR="005266B6" w:rsidRDefault="00921471" w:rsidP="005266B6">
      <w:pPr>
        <w:outlineLvl w:val="2"/>
        <w:rPr>
          <w:rFonts w:ascii="Arial" w:hAnsi="Arial" w:cs="Arial"/>
          <w:sz w:val="28"/>
          <w:szCs w:val="28"/>
        </w:rPr>
      </w:pPr>
      <w:bookmarkStart w:id="52" w:name="_Toc208838453"/>
      <w:r>
        <w:rPr>
          <w:rFonts w:ascii="Arial" w:hAnsi="Arial" w:cs="Arial"/>
          <w:sz w:val="28"/>
          <w:szCs w:val="28"/>
        </w:rPr>
        <w:lastRenderedPageBreak/>
        <w:t>4</w:t>
      </w:r>
      <w:r w:rsidR="005266B6">
        <w:rPr>
          <w:rFonts w:ascii="Arial" w:hAnsi="Arial" w:cs="Arial"/>
          <w:sz w:val="28"/>
          <w:szCs w:val="28"/>
        </w:rPr>
        <w:t>.1. Iniciativas / Eventos a Desenvolver no âmbito associativo</w:t>
      </w:r>
      <w:bookmarkEnd w:id="52"/>
    </w:p>
    <w:p w14:paraId="22508DA9" w14:textId="2B917BC3" w:rsidR="005266B6" w:rsidRPr="00297421" w:rsidRDefault="00297421" w:rsidP="000A3B38">
      <w:pPr>
        <w:rPr>
          <w:rFonts w:ascii="Arial" w:hAnsi="Arial" w:cs="Arial"/>
        </w:rPr>
      </w:pPr>
      <w:r w:rsidRPr="00297421">
        <w:rPr>
          <w:rFonts w:ascii="Arial" w:hAnsi="Arial" w:cs="Arial"/>
        </w:rPr>
        <w:t>Apresentamos, de seg</w:t>
      </w:r>
      <w:r w:rsidR="00C03096">
        <w:rPr>
          <w:rFonts w:ascii="Arial" w:hAnsi="Arial" w:cs="Arial"/>
        </w:rPr>
        <w:t>uida, as principais iniciativas</w:t>
      </w:r>
      <w:r w:rsidRPr="00297421">
        <w:rPr>
          <w:rFonts w:ascii="Arial" w:hAnsi="Arial" w:cs="Arial"/>
        </w:rPr>
        <w:t xml:space="preserve"> que perspetivamos desenvolver, ao longo do ano de 2026, no âmbito associativo, aproveitando para explicitar alguns detalhes do seu planeamento. De realçar que, </w:t>
      </w:r>
      <w:r w:rsidR="00C03096">
        <w:rPr>
          <w:rFonts w:ascii="Arial" w:hAnsi="Arial" w:cs="Arial"/>
        </w:rPr>
        <w:t>a</w:t>
      </w:r>
      <w:r w:rsidRPr="00297421">
        <w:rPr>
          <w:rFonts w:ascii="Arial" w:hAnsi="Arial" w:cs="Arial"/>
        </w:rPr>
        <w:t>s restantes iniciativas/eventos se encontram elencados como atividades integrantes nos respetivos objetivos, tendo em conta as suas especificidades, quer no presente documento, quer no Plano Anual do CAARPD.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528"/>
        <w:gridCol w:w="3912"/>
        <w:gridCol w:w="1976"/>
      </w:tblGrid>
      <w:tr w:rsidR="00533A17" w:rsidRPr="00E85487" w14:paraId="3A34346F" w14:textId="77777777" w:rsidTr="00E0391F">
        <w:tc>
          <w:tcPr>
            <w:tcW w:w="10206" w:type="dxa"/>
            <w:gridSpan w:val="4"/>
            <w:shd w:val="clear" w:color="auto" w:fill="auto"/>
            <w:vAlign w:val="center"/>
          </w:tcPr>
          <w:p w14:paraId="07574665" w14:textId="77777777" w:rsidR="00533A17" w:rsidRPr="005A5AC4" w:rsidRDefault="005A5AC4" w:rsidP="0074600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nº 10:  Iniciativas / Evento de Natureza Associativa</w:t>
            </w:r>
          </w:p>
        </w:tc>
      </w:tr>
      <w:tr w:rsidR="00FE3D22" w:rsidRPr="00BE4A40" w14:paraId="6C6C2C59" w14:textId="77777777" w:rsidTr="00540189">
        <w:tc>
          <w:tcPr>
            <w:tcW w:w="1790" w:type="dxa"/>
            <w:shd w:val="clear" w:color="auto" w:fill="auto"/>
            <w:vAlign w:val="center"/>
          </w:tcPr>
          <w:p w14:paraId="7FCC5273" w14:textId="77777777" w:rsidR="00FE3D22" w:rsidRPr="00BE4A40" w:rsidRDefault="00FE3D22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</w:pPr>
            <w:bookmarkStart w:id="53" w:name="ColumnTitle_6295f79b07fa42bf9768bf205084" w:colFirst="0" w:colLast="0"/>
            <w:r w:rsidRPr="00BE4A40"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  <w:t>Evento / Iniciativa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C83F498" w14:textId="77777777" w:rsidR="00FE3D22" w:rsidRPr="00BE4A40" w:rsidRDefault="00FE3D22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</w:pPr>
            <w:r w:rsidRPr="00BE4A40"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  <w:t>Público-alvo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4D4B5DEF" w14:textId="77777777" w:rsidR="00FE3D22" w:rsidRPr="00BE4A40" w:rsidRDefault="00FE3D22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</w:pPr>
            <w:r w:rsidRPr="00BE4A40"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  <w:t>Resultados esperados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F5F772F" w14:textId="77777777" w:rsidR="00FE3D22" w:rsidRPr="00BE4A40" w:rsidRDefault="00FE3D22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</w:pPr>
            <w:r w:rsidRPr="00BE4A40"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  <w:t>Programação</w:t>
            </w:r>
          </w:p>
        </w:tc>
      </w:tr>
      <w:tr w:rsidR="00540189" w:rsidRPr="00BE4A40" w14:paraId="749C968B" w14:textId="77777777" w:rsidTr="00540189">
        <w:tc>
          <w:tcPr>
            <w:tcW w:w="1790" w:type="dxa"/>
            <w:shd w:val="clear" w:color="auto" w:fill="auto"/>
            <w:vAlign w:val="center"/>
          </w:tcPr>
          <w:p w14:paraId="64BC5206" w14:textId="0CBB909A" w:rsidR="00540189" w:rsidRPr="00540189" w:rsidRDefault="00540189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Comemoração do Carnaval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7A39629" w14:textId="7E132F7E" w:rsidR="00540189" w:rsidRPr="00BE4A40" w:rsidRDefault="00540189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</w:pPr>
            <w:r w:rsidRPr="00540189">
              <w:rPr>
                <w:rFonts w:ascii="Arial" w:hAnsi="Arial" w:cs="Arial"/>
                <w:sz w:val="24"/>
                <w:szCs w:val="24"/>
              </w:rPr>
              <w:t>Associados efetivos, associados cooperantes, utentes e familiares.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49C45E8A" w14:textId="7E1379BD" w:rsidR="00540189" w:rsidRPr="00BE4A40" w:rsidRDefault="00540189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</w:pPr>
            <w:r w:rsidRPr="00F55CD7">
              <w:rPr>
                <w:rFonts w:ascii="Arial" w:hAnsi="Arial" w:cs="Arial"/>
                <w:sz w:val="24"/>
                <w:szCs w:val="24"/>
              </w:rPr>
              <w:t>Nesta iniciativa, esperamos alcançar cerca de 10 participantes.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D6B9E17" w14:textId="30828A29" w:rsidR="00540189" w:rsidRPr="00BE4A40" w:rsidRDefault="00540189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i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Fevereiro</w:t>
            </w:r>
          </w:p>
        </w:tc>
      </w:tr>
      <w:tr w:rsidR="00F55CD7" w:rsidRPr="00F55CD7" w14:paraId="3240BB1C" w14:textId="77777777" w:rsidTr="00540189">
        <w:tc>
          <w:tcPr>
            <w:tcW w:w="1790" w:type="dxa"/>
            <w:shd w:val="clear" w:color="auto" w:fill="auto"/>
          </w:tcPr>
          <w:p w14:paraId="0CEE5037" w14:textId="51BFE8E1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bookmarkStart w:id="54" w:name="RowTitle_499c68dc4e4b4f22b6fee0f70ed4198" w:colFirst="0" w:colLast="0"/>
            <w:bookmarkEnd w:id="53"/>
            <w:r w:rsidRPr="00F55CD7">
              <w:rPr>
                <w:rFonts w:ascii="Arial" w:hAnsi="Arial" w:cs="Arial"/>
                <w:sz w:val="24"/>
                <w:szCs w:val="24"/>
              </w:rPr>
              <w:t>Comemoração dos Santos Populares</w:t>
            </w:r>
          </w:p>
        </w:tc>
        <w:tc>
          <w:tcPr>
            <w:tcW w:w="2528" w:type="dxa"/>
            <w:shd w:val="clear" w:color="auto" w:fill="auto"/>
          </w:tcPr>
          <w:p w14:paraId="2D880774" w14:textId="2F872F2A" w:rsidR="00F55CD7" w:rsidRPr="00F55CD7" w:rsidRDefault="00540189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 w:rsidRPr="00540189">
              <w:rPr>
                <w:rFonts w:ascii="Arial" w:hAnsi="Arial" w:cs="Arial"/>
                <w:sz w:val="24"/>
                <w:szCs w:val="24"/>
              </w:rPr>
              <w:t>Associados efetivos, associados cooperantes, utentes e familiares.</w:t>
            </w:r>
          </w:p>
        </w:tc>
        <w:tc>
          <w:tcPr>
            <w:tcW w:w="3912" w:type="dxa"/>
            <w:shd w:val="clear" w:color="auto" w:fill="auto"/>
          </w:tcPr>
          <w:p w14:paraId="5692ACD4" w14:textId="596F211C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 w:rsidRPr="00F55CD7">
              <w:rPr>
                <w:rFonts w:ascii="Arial" w:hAnsi="Arial" w:cs="Arial"/>
                <w:sz w:val="24"/>
                <w:szCs w:val="24"/>
              </w:rPr>
              <w:t>Nesta iniciativa, esperamos alcançar cerca de 10 participantes.</w:t>
            </w:r>
          </w:p>
        </w:tc>
        <w:tc>
          <w:tcPr>
            <w:tcW w:w="1976" w:type="dxa"/>
            <w:shd w:val="clear" w:color="auto" w:fill="auto"/>
          </w:tcPr>
          <w:p w14:paraId="53FD29FD" w14:textId="359C75C6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</w:tr>
      <w:bookmarkEnd w:id="54"/>
      <w:tr w:rsidR="00F55CD7" w:rsidRPr="00F55CD7" w14:paraId="6F877182" w14:textId="77777777" w:rsidTr="00540189">
        <w:tc>
          <w:tcPr>
            <w:tcW w:w="1790" w:type="dxa"/>
            <w:shd w:val="clear" w:color="auto" w:fill="auto"/>
          </w:tcPr>
          <w:p w14:paraId="1A740952" w14:textId="331F8029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 w:rsidRPr="00F55CD7">
              <w:rPr>
                <w:rFonts w:ascii="Arial" w:hAnsi="Arial" w:cs="Arial"/>
                <w:sz w:val="24"/>
                <w:szCs w:val="24"/>
              </w:rPr>
              <w:t>Convívio de São Martinho</w:t>
            </w:r>
          </w:p>
        </w:tc>
        <w:tc>
          <w:tcPr>
            <w:tcW w:w="2528" w:type="dxa"/>
            <w:shd w:val="clear" w:color="auto" w:fill="auto"/>
          </w:tcPr>
          <w:p w14:paraId="709651FF" w14:textId="5A84622F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 w:rsidRPr="00F55CD7">
              <w:rPr>
                <w:rFonts w:ascii="Arial" w:hAnsi="Arial" w:cs="Arial"/>
                <w:sz w:val="24"/>
                <w:szCs w:val="24"/>
              </w:rPr>
              <w:t>Associados efetivos, associados cooperantes, utentes e familiares.</w:t>
            </w:r>
          </w:p>
        </w:tc>
        <w:tc>
          <w:tcPr>
            <w:tcW w:w="3912" w:type="dxa"/>
            <w:shd w:val="clear" w:color="auto" w:fill="auto"/>
          </w:tcPr>
          <w:p w14:paraId="51D4A137" w14:textId="635FF1F0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 w:rsidRPr="00F55CD7">
              <w:rPr>
                <w:rFonts w:ascii="Arial" w:hAnsi="Arial" w:cs="Arial"/>
                <w:sz w:val="24"/>
                <w:szCs w:val="24"/>
              </w:rPr>
              <w:t>Tendo por base os dados obtidos em iniciativas do género, em anos anteriores</w:t>
            </w:r>
            <w:r w:rsidR="007460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55CD7">
              <w:rPr>
                <w:rFonts w:ascii="Arial" w:hAnsi="Arial" w:cs="Arial"/>
                <w:sz w:val="24"/>
                <w:szCs w:val="24"/>
              </w:rPr>
              <w:t>esperamos alcançar cerca de 20 participantes.</w:t>
            </w:r>
          </w:p>
        </w:tc>
        <w:tc>
          <w:tcPr>
            <w:tcW w:w="1976" w:type="dxa"/>
            <w:shd w:val="clear" w:color="auto" w:fill="auto"/>
          </w:tcPr>
          <w:p w14:paraId="6539A54D" w14:textId="08C94FED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</w:tr>
      <w:tr w:rsidR="00F55CD7" w:rsidRPr="00F55CD7" w14:paraId="4998A2F0" w14:textId="77777777" w:rsidTr="00540189">
        <w:tc>
          <w:tcPr>
            <w:tcW w:w="1790" w:type="dxa"/>
            <w:shd w:val="clear" w:color="auto" w:fill="auto"/>
          </w:tcPr>
          <w:p w14:paraId="3A1A6FB4" w14:textId="7A273804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 w:rsidRPr="00F55CD7">
              <w:rPr>
                <w:rFonts w:ascii="Arial" w:hAnsi="Arial" w:cs="Arial"/>
                <w:sz w:val="24"/>
                <w:szCs w:val="24"/>
              </w:rPr>
              <w:t>Almoço de Natal</w:t>
            </w:r>
          </w:p>
        </w:tc>
        <w:tc>
          <w:tcPr>
            <w:tcW w:w="2528" w:type="dxa"/>
            <w:shd w:val="clear" w:color="auto" w:fill="auto"/>
          </w:tcPr>
          <w:p w14:paraId="233C2063" w14:textId="4D9CE298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 w:rsidRPr="00F55CD7">
              <w:rPr>
                <w:rFonts w:ascii="Arial" w:hAnsi="Arial" w:cs="Arial"/>
                <w:sz w:val="24"/>
                <w:szCs w:val="24"/>
              </w:rPr>
              <w:t>Associados efetivos, associados cooperantes, utentes e familiares.</w:t>
            </w:r>
          </w:p>
        </w:tc>
        <w:tc>
          <w:tcPr>
            <w:tcW w:w="3912" w:type="dxa"/>
            <w:shd w:val="clear" w:color="auto" w:fill="auto"/>
          </w:tcPr>
          <w:p w14:paraId="54B34131" w14:textId="7BBFC09F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 w:rsidRPr="00F55CD7">
              <w:rPr>
                <w:rFonts w:ascii="Arial" w:hAnsi="Arial" w:cs="Arial"/>
                <w:sz w:val="24"/>
                <w:szCs w:val="24"/>
              </w:rPr>
              <w:t>Tendo por base os dados obtidos em iniciativas do género, em anos anteriores, esperamos alcançar cerca de 20 participantes.</w:t>
            </w:r>
          </w:p>
        </w:tc>
        <w:tc>
          <w:tcPr>
            <w:tcW w:w="1976" w:type="dxa"/>
            <w:shd w:val="clear" w:color="auto" w:fill="auto"/>
          </w:tcPr>
          <w:p w14:paraId="7BD8DCB9" w14:textId="29CF05D5" w:rsidR="00F55CD7" w:rsidRPr="00F55CD7" w:rsidRDefault="00F55CD7" w:rsidP="0074600A">
            <w:pPr>
              <w:pStyle w:val="Style1"/>
              <w:spacing w:line="360" w:lineRule="auto"/>
              <w:ind w:left="0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</w:tr>
    </w:tbl>
    <w:p w14:paraId="3765E09F" w14:textId="77777777" w:rsidR="005266B6" w:rsidRPr="00B633A7" w:rsidRDefault="005266B6" w:rsidP="000A3B38">
      <w:pPr>
        <w:rPr>
          <w:rFonts w:ascii="Arial" w:hAnsi="Arial" w:cs="Arial"/>
          <w:sz w:val="28"/>
          <w:szCs w:val="28"/>
        </w:rPr>
      </w:pPr>
    </w:p>
    <w:p w14:paraId="3E0EA3CA" w14:textId="0131E308" w:rsidR="00192F23" w:rsidRPr="00B633A7" w:rsidRDefault="00AB74CB" w:rsidP="00192F23">
      <w:pPr>
        <w:rPr>
          <w:rFonts w:ascii="Arial" w:hAnsi="Arial" w:cs="Arial"/>
          <w:sz w:val="28"/>
          <w:szCs w:val="28"/>
        </w:rPr>
      </w:pPr>
      <w:hyperlink w:anchor="Índice">
        <w:r w:rsidR="000A3B38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52AE6129" w14:textId="77777777" w:rsidR="00192F23" w:rsidRPr="00B633A7" w:rsidRDefault="00921471" w:rsidP="00AB74CB">
      <w:pPr>
        <w:pStyle w:val="Cabealho2"/>
        <w:spacing w:after="240"/>
        <w:rPr>
          <w:rFonts w:ascii="Arial" w:hAnsi="Arial" w:cs="Arial"/>
          <w:b/>
          <w:bCs/>
          <w:i/>
          <w:color w:val="0070C0"/>
          <w:sz w:val="28"/>
          <w:szCs w:val="28"/>
        </w:rPr>
      </w:pPr>
      <w:bookmarkStart w:id="55" w:name="_Toc72398919"/>
      <w:bookmarkStart w:id="56" w:name="_Toc72428771"/>
      <w:bookmarkStart w:id="57" w:name="_Toc87085801"/>
      <w:bookmarkStart w:id="58" w:name="_Toc88558548"/>
      <w:bookmarkStart w:id="59" w:name="_Toc208838454"/>
      <w:r>
        <w:rPr>
          <w:rFonts w:ascii="Arial" w:hAnsi="Arial" w:cs="Arial"/>
          <w:bCs/>
          <w:color w:val="0070C0"/>
          <w:sz w:val="28"/>
          <w:szCs w:val="28"/>
        </w:rPr>
        <w:t>5</w:t>
      </w:r>
      <w:r w:rsidR="00192F23" w:rsidRPr="00B633A7">
        <w:rPr>
          <w:rFonts w:ascii="Arial" w:hAnsi="Arial" w:cs="Arial"/>
          <w:bCs/>
          <w:color w:val="0070C0"/>
          <w:sz w:val="28"/>
          <w:szCs w:val="28"/>
        </w:rPr>
        <w:t>. Comunicação e Visibilidade</w:t>
      </w:r>
      <w:bookmarkEnd w:id="55"/>
      <w:bookmarkEnd w:id="56"/>
      <w:bookmarkEnd w:id="57"/>
      <w:bookmarkEnd w:id="58"/>
      <w:bookmarkEnd w:id="59"/>
    </w:p>
    <w:p w14:paraId="332F9347" w14:textId="03F1683E" w:rsidR="001B1577" w:rsidRPr="00AE30E2" w:rsidRDefault="001B1577" w:rsidP="00AE30E2">
      <w:pPr>
        <w:pStyle w:val="Style1"/>
        <w:spacing w:before="0" w:line="360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ACAPO propõe-se a um papel extremamente importante para a inclusão e a qualidade de vida das pessoas cegas e com baixa visão. </w:t>
      </w:r>
      <w:bookmarkStart w:id="60" w:name="_GoBack"/>
      <w:bookmarkEnd w:id="60"/>
      <w:r>
        <w:rPr>
          <w:rFonts w:ascii="Arial" w:hAnsi="Arial" w:cs="Arial"/>
          <w:sz w:val="24"/>
          <w:szCs w:val="24"/>
        </w:rPr>
        <w:t>Torna-se fundamental que este papel e os resultados sejam reconhecidos, não só pelo seu potencial de sinergias entre a ACAPO e a comunidade, como pelo impacto ao nível da aproximação das pessoas cegas ou com baixa visão e suas famílias às oportunidades de inclusão e reabilitação, desafiando preconceitos e barreiras emocionais.</w:t>
      </w:r>
    </w:p>
    <w:p w14:paraId="4C0DB8AA" w14:textId="318E17B0" w:rsidR="00192F23" w:rsidRDefault="00192F23" w:rsidP="00D73848">
      <w:pPr>
        <w:spacing w:before="240"/>
        <w:jc w:val="both"/>
        <w:rPr>
          <w:rFonts w:ascii="Arial" w:hAnsi="Arial" w:cs="Arial"/>
        </w:rPr>
      </w:pPr>
      <w:r w:rsidRPr="00777F1F">
        <w:rPr>
          <w:rFonts w:ascii="Arial" w:hAnsi="Arial" w:cs="Arial"/>
          <w:b/>
        </w:rPr>
        <w:t xml:space="preserve">Objetivo nº </w:t>
      </w:r>
      <w:r w:rsidR="00921471" w:rsidRPr="00777F1F">
        <w:rPr>
          <w:rFonts w:ascii="Arial" w:hAnsi="Arial" w:cs="Arial"/>
          <w:b/>
        </w:rPr>
        <w:t>5</w:t>
      </w:r>
      <w:proofErr w:type="gramStart"/>
      <w:r w:rsidRPr="00777F1F">
        <w:rPr>
          <w:rFonts w:ascii="Arial" w:hAnsi="Arial" w:cs="Arial"/>
          <w:b/>
        </w:rPr>
        <w:t>:</w:t>
      </w:r>
      <w:r w:rsidRPr="00B633A7">
        <w:rPr>
          <w:rFonts w:ascii="Arial" w:hAnsi="Arial" w:cs="Arial"/>
        </w:rPr>
        <w:t xml:space="preserve"> Contribuir</w:t>
      </w:r>
      <w:proofErr w:type="gramEnd"/>
      <w:r w:rsidRPr="00B633A7">
        <w:rPr>
          <w:rFonts w:ascii="Arial" w:hAnsi="Arial" w:cs="Arial"/>
        </w:rPr>
        <w:t xml:space="preserve"> para a divulgação da institu</w:t>
      </w:r>
      <w:r w:rsidR="00767EC3">
        <w:rPr>
          <w:rFonts w:ascii="Arial" w:hAnsi="Arial" w:cs="Arial"/>
        </w:rPr>
        <w:t>ição e do trabalho desenvolvido</w:t>
      </w:r>
    </w:p>
    <w:p w14:paraId="7741AF80" w14:textId="1DBEAE50" w:rsidR="00D73848" w:rsidRPr="00D73848" w:rsidRDefault="00D73848" w:rsidP="00D73848">
      <w:pPr>
        <w:jc w:val="both"/>
        <w:rPr>
          <w:rFonts w:ascii="Arial" w:hAnsi="Arial" w:cs="Arial"/>
        </w:rPr>
      </w:pPr>
      <w:r w:rsidRPr="00D73848">
        <w:rPr>
          <w:rFonts w:ascii="Arial" w:hAnsi="Arial" w:cs="Arial"/>
        </w:rPr>
        <w:t xml:space="preserve">No que se refere a este objetivo, importa esclarecer que o valor de referência </w:t>
      </w:r>
      <w:r>
        <w:rPr>
          <w:rFonts w:ascii="Arial" w:hAnsi="Arial" w:cs="Arial"/>
        </w:rPr>
        <w:t xml:space="preserve">nulo </w:t>
      </w:r>
      <w:r w:rsidRPr="00D73848">
        <w:rPr>
          <w:rFonts w:ascii="Arial" w:hAnsi="Arial" w:cs="Arial"/>
        </w:rPr>
        <w:t>apresentado na tabela, reportado a junho de 2025, justifica-se pelo facto de, até àquela data, não terem ocorrido solicitações aos órgãos de comunicação social, sendo o valor registado</w:t>
      </w:r>
      <w:r>
        <w:rPr>
          <w:rFonts w:ascii="Arial" w:hAnsi="Arial" w:cs="Arial"/>
        </w:rPr>
        <w:t xml:space="preserve"> em 2024 de 67%.</w:t>
      </w:r>
    </w:p>
    <w:p w14:paraId="6A58B76A" w14:textId="410032BA" w:rsidR="00D73848" w:rsidRPr="00D73848" w:rsidRDefault="00D73848" w:rsidP="00D73848">
      <w:pPr>
        <w:jc w:val="both"/>
        <w:rPr>
          <w:rFonts w:ascii="Arial" w:hAnsi="Arial" w:cs="Arial"/>
        </w:rPr>
      </w:pPr>
      <w:r w:rsidRPr="00D73848">
        <w:rPr>
          <w:rFonts w:ascii="Arial" w:hAnsi="Arial" w:cs="Arial"/>
        </w:rPr>
        <w:t xml:space="preserve">Para além das solicitações dirigidas à imprensa local, mantém-se a prática de encaminhamento de toda a informação relevante da Delegação para o Departamento de Comunicação da ACAPO, de modo a assegurar a sua divulgação nas redes sociais institucionais e noutros meios de </w:t>
      </w:r>
      <w:r>
        <w:rPr>
          <w:rFonts w:ascii="Arial" w:hAnsi="Arial" w:cs="Arial"/>
        </w:rPr>
        <w:t>comunicação de âmbito nacional.</w:t>
      </w:r>
    </w:p>
    <w:p w14:paraId="3DE38516" w14:textId="19A13FFD" w:rsidR="006A5176" w:rsidRDefault="00D73848" w:rsidP="00D73848">
      <w:pPr>
        <w:jc w:val="both"/>
        <w:rPr>
          <w:rFonts w:ascii="Arial" w:hAnsi="Arial" w:cs="Arial"/>
        </w:rPr>
      </w:pPr>
      <w:r w:rsidRPr="00D73848">
        <w:rPr>
          <w:rFonts w:ascii="Arial" w:hAnsi="Arial" w:cs="Arial"/>
        </w:rPr>
        <w:t>As atividades planeadas para este objetivo são complementares às previstas no Pl</w:t>
      </w:r>
      <w:r>
        <w:rPr>
          <w:rFonts w:ascii="Arial" w:hAnsi="Arial" w:cs="Arial"/>
        </w:rPr>
        <w:t>ano Anual do CAARPD</w:t>
      </w:r>
      <w:r w:rsidRPr="00D73848">
        <w:rPr>
          <w:rFonts w:ascii="Arial" w:hAnsi="Arial" w:cs="Arial"/>
        </w:rPr>
        <w:t>, assegurando coerência e articulação ent</w:t>
      </w:r>
      <w:r>
        <w:rPr>
          <w:rFonts w:ascii="Arial" w:hAnsi="Arial" w:cs="Arial"/>
        </w:rPr>
        <w:t>re as iniciativas técnicas</w:t>
      </w:r>
      <w:r w:rsidRPr="00D73848">
        <w:rPr>
          <w:rFonts w:ascii="Arial" w:hAnsi="Arial" w:cs="Arial"/>
        </w:rPr>
        <w:t xml:space="preserve"> e associativas.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7"/>
        <w:gridCol w:w="2528"/>
      </w:tblGrid>
      <w:tr w:rsidR="0029096C" w:rsidRPr="00B633A7" w14:paraId="4E23CC1D" w14:textId="77777777" w:rsidTr="00E0391F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4761B" w14:textId="77777777" w:rsidR="0029096C" w:rsidRPr="00B633A7" w:rsidRDefault="0029096C" w:rsidP="00FC1A6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nº </w:t>
            </w:r>
            <w:r w:rsidR="00FC1A61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: Atividades para o </w:t>
            </w:r>
            <w:r w:rsidRPr="00B633A7">
              <w:rPr>
                <w:rFonts w:ascii="Arial" w:hAnsi="Arial" w:cs="Arial"/>
              </w:rPr>
              <w:t xml:space="preserve">Objetivo nº </w:t>
            </w:r>
            <w:r w:rsidR="00FC1A61">
              <w:rPr>
                <w:rFonts w:ascii="Arial" w:hAnsi="Arial" w:cs="Arial"/>
              </w:rPr>
              <w:t>5</w:t>
            </w:r>
            <w:r w:rsidRPr="00B63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FC1A61" w:rsidRPr="00B633A7">
              <w:rPr>
                <w:rFonts w:ascii="Arial" w:hAnsi="Arial" w:cs="Arial"/>
              </w:rPr>
              <w:t>Contribuir para a divulgação da institu</w:t>
            </w:r>
            <w:r w:rsidR="00FC1A61">
              <w:rPr>
                <w:rFonts w:ascii="Arial" w:hAnsi="Arial" w:cs="Arial"/>
              </w:rPr>
              <w:t>ição e do trabalho desenvolvido</w:t>
            </w:r>
            <w:r>
              <w:rPr>
                <w:rFonts w:ascii="Arial" w:hAnsi="Arial" w:cs="Arial"/>
              </w:rPr>
              <w:t>)</w:t>
            </w:r>
          </w:p>
        </w:tc>
      </w:tr>
      <w:tr w:rsidR="0029096C" w:rsidRPr="00B633A7" w14:paraId="4C3B24C1" w14:textId="77777777" w:rsidTr="00E0391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5A5A5D" w14:textId="77777777" w:rsidR="0029096C" w:rsidRPr="00B633A7" w:rsidRDefault="0029096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975DA" w14:textId="77777777" w:rsidR="0029096C" w:rsidRPr="00B633A7" w:rsidRDefault="0029096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29096C" w:rsidRPr="00B633A7" w14:paraId="0BF53ECE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E3FF" w14:textId="6A82C888" w:rsidR="0029096C" w:rsidRPr="00B633A7" w:rsidRDefault="006A5176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A5176">
              <w:rPr>
                <w:rFonts w:ascii="Arial" w:hAnsi="Arial" w:cs="Arial"/>
                <w:sz w:val="24"/>
                <w:szCs w:val="24"/>
              </w:rPr>
              <w:t xml:space="preserve">Convidar rádio e/ou jornal da região de Trás-os-Montes e Alto Douro para a ação de (in)formação dedicada ao “Dia Mundial </w:t>
            </w:r>
            <w:r w:rsidRPr="006A5176">
              <w:rPr>
                <w:rFonts w:ascii="Arial" w:hAnsi="Arial" w:cs="Arial"/>
                <w:sz w:val="24"/>
                <w:szCs w:val="24"/>
              </w:rPr>
              <w:lastRenderedPageBreak/>
              <w:t>da Visão” + “Dia Mundial da Bengala Branca”.</w:t>
            </w:r>
            <w:r w:rsidR="00D977F9">
              <w:t xml:space="preserve"> </w:t>
            </w:r>
            <w:r w:rsidR="00D977F9" w:rsidRPr="00D977F9">
              <w:rPr>
                <w:rFonts w:ascii="Arial" w:hAnsi="Arial" w:cs="Arial"/>
                <w:sz w:val="24"/>
                <w:szCs w:val="24"/>
              </w:rPr>
              <w:t>(cf. MG.03.04 – Plano Anual do CAARPD)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65FC" w14:textId="07F5A566" w:rsidR="0029096C" w:rsidRPr="00B633A7" w:rsidRDefault="006A5176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Setembro</w:t>
            </w:r>
          </w:p>
        </w:tc>
      </w:tr>
      <w:tr w:rsidR="00AE30E2" w:rsidRPr="00B633A7" w14:paraId="7FB4722F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BBB7" w14:textId="675C3B3F" w:rsidR="00AE30E2" w:rsidRPr="006A5176" w:rsidRDefault="00AE30E2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E30E2">
              <w:rPr>
                <w:rFonts w:ascii="Arial" w:hAnsi="Arial" w:cs="Arial"/>
                <w:sz w:val="24"/>
                <w:szCs w:val="24"/>
              </w:rPr>
              <w:t>Convidar rádio e/ou jornal da região de Tr</w:t>
            </w:r>
            <w:r>
              <w:rPr>
                <w:rFonts w:ascii="Arial" w:hAnsi="Arial" w:cs="Arial"/>
                <w:sz w:val="24"/>
                <w:szCs w:val="24"/>
              </w:rPr>
              <w:t>ás-os-Montes e Alto Douro para o evento relativo ao desporto adaptado</w:t>
            </w:r>
            <w:r w:rsidR="00D977F9">
              <w:rPr>
                <w:rFonts w:ascii="Arial" w:hAnsi="Arial" w:cs="Arial"/>
                <w:sz w:val="24"/>
                <w:szCs w:val="24"/>
              </w:rPr>
              <w:t>. (cf. MG.03.04 – Plano Anual do CAARPD)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28BC" w14:textId="6F3762F2" w:rsidR="00AE30E2" w:rsidRDefault="00D977F9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semestre</w:t>
            </w:r>
          </w:p>
        </w:tc>
      </w:tr>
    </w:tbl>
    <w:p w14:paraId="18096844" w14:textId="77777777" w:rsidR="0029096C" w:rsidRPr="00B633A7" w:rsidRDefault="0029096C" w:rsidP="00192F23">
      <w:pPr>
        <w:jc w:val="both"/>
        <w:rPr>
          <w:rFonts w:ascii="Arial" w:hAnsi="Arial" w:cs="Arial"/>
        </w:rPr>
      </w:pPr>
    </w:p>
    <w:tbl>
      <w:tblPr>
        <w:tblStyle w:val="Tabelacomgrelha"/>
        <w:tblW w:w="9497" w:type="dxa"/>
        <w:tblInd w:w="108" w:type="dxa"/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533A17" w:rsidRPr="00E1709B" w14:paraId="42F3E089" w14:textId="77777777" w:rsidTr="00E0391F">
        <w:tc>
          <w:tcPr>
            <w:tcW w:w="9497" w:type="dxa"/>
            <w:gridSpan w:val="3"/>
            <w:shd w:val="clear" w:color="auto" w:fill="D9D9D9" w:themeFill="background1" w:themeFillShade="D9"/>
          </w:tcPr>
          <w:p w14:paraId="3BF1B685" w14:textId="77777777" w:rsidR="00533A17" w:rsidRPr="00BE4A40" w:rsidRDefault="00FC1A61" w:rsidP="00FC1A61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E4A40">
              <w:rPr>
                <w:rFonts w:ascii="Arial" w:hAnsi="Arial" w:cs="Arial"/>
                <w:sz w:val="24"/>
                <w:szCs w:val="24"/>
              </w:rPr>
              <w:t>Tabela nº 12: Metas para o Objetivo nº 5 (Contribuir para a divulgação da instituição e do trabalho desenvolvido)</w:t>
            </w:r>
          </w:p>
        </w:tc>
      </w:tr>
      <w:tr w:rsidR="00767EC3" w:rsidRPr="00E1709B" w14:paraId="12EE34AF" w14:textId="77777777" w:rsidTr="00772444">
        <w:tc>
          <w:tcPr>
            <w:tcW w:w="5444" w:type="dxa"/>
            <w:shd w:val="clear" w:color="auto" w:fill="D9D9D9" w:themeFill="background1" w:themeFillShade="D9"/>
          </w:tcPr>
          <w:p w14:paraId="20F9C7E8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2976C47B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C5C7B2C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767EC3" w:rsidRPr="00B633A7" w14:paraId="0C50F0BF" w14:textId="77777777" w:rsidTr="00772444">
        <w:tc>
          <w:tcPr>
            <w:tcW w:w="5444" w:type="dxa"/>
          </w:tcPr>
          <w:p w14:paraId="5767CE0D" w14:textId="77777777" w:rsidR="00767EC3" w:rsidRPr="00944151" w:rsidRDefault="00944151" w:rsidP="00944151">
            <w:pPr>
              <w:rPr>
                <w:rFonts w:ascii="Arial" w:hAnsi="Arial" w:cs="Arial"/>
                <w:color w:val="000000"/>
              </w:rPr>
            </w:pPr>
            <w:r w:rsidRPr="00944151">
              <w:rPr>
                <w:rFonts w:ascii="Arial" w:hAnsi="Arial" w:cs="Arial"/>
                <w:color w:val="000000"/>
              </w:rPr>
              <w:t>Taxa de resposta dos órgãos de comunicação social aos comunicados de imprensa enviados</w:t>
            </w:r>
          </w:p>
        </w:tc>
        <w:tc>
          <w:tcPr>
            <w:tcW w:w="2504" w:type="dxa"/>
          </w:tcPr>
          <w:p w14:paraId="4458B691" w14:textId="56E9D6C9" w:rsidR="00767EC3" w:rsidRPr="00B633A7" w:rsidRDefault="000D0A9D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</w:p>
        </w:tc>
        <w:tc>
          <w:tcPr>
            <w:tcW w:w="1549" w:type="dxa"/>
          </w:tcPr>
          <w:p w14:paraId="1A60BD75" w14:textId="70E3FDFD" w:rsidR="00767EC3" w:rsidRPr="00B633A7" w:rsidRDefault="000D0A9D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60</w:t>
            </w:r>
            <w:r w:rsidR="00BE4A40"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</w:tr>
    </w:tbl>
    <w:p w14:paraId="18308E8E" w14:textId="77777777" w:rsidR="000A3B38" w:rsidRPr="00B633A7" w:rsidRDefault="000A3B38" w:rsidP="000A3B38">
      <w:pPr>
        <w:rPr>
          <w:rFonts w:ascii="Arial" w:hAnsi="Arial" w:cs="Arial"/>
          <w:sz w:val="28"/>
          <w:szCs w:val="28"/>
        </w:rPr>
      </w:pPr>
    </w:p>
    <w:p w14:paraId="4B53FC56" w14:textId="3F5C9AE4" w:rsidR="00192F23" w:rsidRPr="00B633A7" w:rsidRDefault="00AB74CB" w:rsidP="00E849B2">
      <w:pPr>
        <w:spacing w:before="240"/>
        <w:rPr>
          <w:rFonts w:ascii="Arial" w:hAnsi="Arial" w:cs="Arial"/>
          <w:sz w:val="28"/>
          <w:szCs w:val="28"/>
        </w:rPr>
      </w:pPr>
      <w:hyperlink w:anchor="Índice">
        <w:r w:rsidR="000A3B38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7004518C" w14:textId="77777777" w:rsidR="00192F23" w:rsidRPr="00B633A7" w:rsidRDefault="00921471" w:rsidP="00E849B2">
      <w:pPr>
        <w:pStyle w:val="Cabealho2"/>
        <w:spacing w:after="240"/>
        <w:rPr>
          <w:rFonts w:ascii="Arial" w:hAnsi="Arial" w:cs="Arial"/>
          <w:bCs/>
          <w:color w:val="0070C0"/>
          <w:sz w:val="28"/>
          <w:szCs w:val="28"/>
        </w:rPr>
      </w:pPr>
      <w:bookmarkStart w:id="61" w:name="_Toc87085806"/>
      <w:bookmarkStart w:id="62" w:name="_Toc88558553"/>
      <w:bookmarkStart w:id="63" w:name="_Toc208838455"/>
      <w:r>
        <w:rPr>
          <w:rFonts w:ascii="Arial" w:hAnsi="Arial" w:cs="Arial"/>
          <w:bCs/>
          <w:color w:val="0070C0"/>
          <w:sz w:val="28"/>
          <w:szCs w:val="28"/>
        </w:rPr>
        <w:t>6</w:t>
      </w:r>
      <w:r w:rsidR="00192F23" w:rsidRPr="00B633A7">
        <w:rPr>
          <w:rFonts w:ascii="Arial" w:hAnsi="Arial" w:cs="Arial"/>
          <w:bCs/>
          <w:color w:val="0070C0"/>
          <w:sz w:val="28"/>
          <w:szCs w:val="28"/>
        </w:rPr>
        <w:t>. Situação Financeira</w:t>
      </w:r>
      <w:bookmarkEnd w:id="61"/>
      <w:bookmarkEnd w:id="62"/>
      <w:bookmarkEnd w:id="63"/>
    </w:p>
    <w:p w14:paraId="5644B372" w14:textId="141D4C49" w:rsidR="00527378" w:rsidRDefault="00527378" w:rsidP="005273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Sem perder de vista a natureza unitária da ACAPO enquanto associação de âmbito nacional, pretende-se a este nível afirmar o contributo que, localmente, pode ser dado para a sustentabilidade da instituição. As atividades planeadas para o presente objetivo são complementares às atividades constantes no Plano Anual do CAARPD da nossa delegação.</w:t>
      </w:r>
    </w:p>
    <w:p w14:paraId="430442EB" w14:textId="5E384235" w:rsidR="00527378" w:rsidRDefault="00527378" w:rsidP="00527378">
      <w:pPr>
        <w:jc w:val="both"/>
        <w:rPr>
          <w:rFonts w:ascii="Arial" w:hAnsi="Arial" w:cs="Arial"/>
        </w:rPr>
      </w:pPr>
      <w:r w:rsidRPr="00527378">
        <w:rPr>
          <w:rFonts w:ascii="Arial" w:hAnsi="Arial" w:cs="Arial"/>
        </w:rPr>
        <w:t>Para além dos fatores já mencionado</w:t>
      </w:r>
      <w:r>
        <w:rPr>
          <w:rFonts w:ascii="Arial" w:hAnsi="Arial" w:cs="Arial"/>
        </w:rPr>
        <w:t>s, em 2026</w:t>
      </w:r>
      <w:r w:rsidRPr="00527378">
        <w:rPr>
          <w:rFonts w:ascii="Arial" w:hAnsi="Arial" w:cs="Arial"/>
        </w:rPr>
        <w:t>, continuarão a ser implementadas ações que visam a sustentabilidade financeira da delegação na prossecução da nossa missão.</w:t>
      </w:r>
    </w:p>
    <w:p w14:paraId="0FE62D16" w14:textId="77777777" w:rsidR="00192F23" w:rsidRPr="00B633A7" w:rsidRDefault="00610AD6" w:rsidP="00192F2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27378">
        <w:rPr>
          <w:rFonts w:ascii="Arial" w:hAnsi="Arial" w:cs="Arial"/>
          <w:b/>
        </w:rPr>
        <w:t xml:space="preserve">Objetivo nº </w:t>
      </w:r>
      <w:r w:rsidR="004E4E4F" w:rsidRPr="00527378">
        <w:rPr>
          <w:rFonts w:ascii="Arial" w:hAnsi="Arial" w:cs="Arial"/>
          <w:b/>
        </w:rPr>
        <w:t>6</w:t>
      </w:r>
      <w:proofErr w:type="gramStart"/>
      <w:r w:rsidR="00192F23" w:rsidRPr="00527378">
        <w:rPr>
          <w:rFonts w:ascii="Arial" w:hAnsi="Arial" w:cs="Arial"/>
          <w:b/>
        </w:rPr>
        <w:t>:</w:t>
      </w:r>
      <w:r w:rsidR="00192F23" w:rsidRPr="00B633A7">
        <w:rPr>
          <w:rFonts w:ascii="Arial" w:hAnsi="Arial" w:cs="Arial"/>
        </w:rPr>
        <w:t xml:space="preserve"> Assegurar</w:t>
      </w:r>
      <w:proofErr w:type="gramEnd"/>
      <w:r w:rsidR="00192F23" w:rsidRPr="00B633A7">
        <w:rPr>
          <w:rFonts w:ascii="Arial" w:hAnsi="Arial" w:cs="Arial"/>
        </w:rPr>
        <w:t xml:space="preserve"> o equilíbrio financeiro da </w:t>
      </w:r>
      <w:r w:rsidRPr="00B633A7">
        <w:rPr>
          <w:rFonts w:ascii="Arial" w:hAnsi="Arial" w:cs="Arial"/>
        </w:rPr>
        <w:t xml:space="preserve">Delegação </w:t>
      </w:r>
      <w:r w:rsidR="00192F23" w:rsidRPr="00B633A7">
        <w:rPr>
          <w:rFonts w:ascii="Arial" w:hAnsi="Arial" w:cs="Arial"/>
        </w:rPr>
        <w:t xml:space="preserve">no desenvolvimento global do Plano </w:t>
      </w:r>
      <w:r w:rsidRPr="00B633A7">
        <w:rPr>
          <w:rFonts w:ascii="Arial" w:hAnsi="Arial" w:cs="Arial"/>
        </w:rPr>
        <w:t>Anual</w:t>
      </w:r>
    </w:p>
    <w:p w14:paraId="1DD9E557" w14:textId="55BD1D6C" w:rsidR="00527378" w:rsidRDefault="00527378" w:rsidP="0067480B">
      <w:pPr>
        <w:jc w:val="both"/>
        <w:rPr>
          <w:rFonts w:ascii="Arial" w:hAnsi="Arial" w:cs="Arial"/>
        </w:rPr>
      </w:pPr>
      <w:r w:rsidRPr="00527378">
        <w:rPr>
          <w:rFonts w:ascii="Arial" w:hAnsi="Arial" w:cs="Arial"/>
        </w:rPr>
        <w:lastRenderedPageBreak/>
        <w:t>As atividades planeadas para o presente objetivo são complementares às atividades constantes no Plano Anua</w:t>
      </w:r>
      <w:r>
        <w:rPr>
          <w:rFonts w:ascii="Arial" w:hAnsi="Arial" w:cs="Arial"/>
        </w:rPr>
        <w:t xml:space="preserve">l do CAARPD da nossa delegação. </w:t>
      </w:r>
      <w:r w:rsidRPr="00527378">
        <w:rPr>
          <w:rFonts w:ascii="Arial" w:hAnsi="Arial" w:cs="Arial"/>
        </w:rPr>
        <w:t>Relativamente aos indicadores deste objetivo, importa mencionar que, reportando a apenas metade do ano de 2025, revelam-se, naturalmente, inferiores às metas projetadas.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7"/>
        <w:gridCol w:w="2528"/>
      </w:tblGrid>
      <w:tr w:rsidR="0029096C" w:rsidRPr="00B633A7" w14:paraId="1EFB4BF8" w14:textId="77777777" w:rsidTr="00E0391F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3C64D" w14:textId="77777777" w:rsidR="0029096C" w:rsidRPr="00B633A7" w:rsidRDefault="0029096C" w:rsidP="00834425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nº </w:t>
            </w:r>
            <w:r w:rsidR="00834425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: Atividades para o </w:t>
            </w:r>
            <w:r w:rsidRPr="00B633A7">
              <w:rPr>
                <w:rFonts w:ascii="Arial" w:hAnsi="Arial" w:cs="Arial"/>
              </w:rPr>
              <w:t xml:space="preserve">Objetivo nº </w:t>
            </w:r>
            <w:r w:rsidR="00834425">
              <w:rPr>
                <w:rFonts w:ascii="Arial" w:hAnsi="Arial" w:cs="Arial"/>
              </w:rPr>
              <w:t>6</w:t>
            </w:r>
            <w:r w:rsidRPr="00B63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834425" w:rsidRPr="00B633A7">
              <w:rPr>
                <w:rFonts w:ascii="Arial" w:hAnsi="Arial" w:cs="Arial"/>
              </w:rPr>
              <w:t>Assegurar o equilíbrio financeiro da Delegação no desenvolvimento global do Plano Anual</w:t>
            </w:r>
            <w:r>
              <w:rPr>
                <w:rFonts w:ascii="Arial" w:hAnsi="Arial" w:cs="Arial"/>
              </w:rPr>
              <w:t>)</w:t>
            </w:r>
          </w:p>
        </w:tc>
      </w:tr>
      <w:tr w:rsidR="0029096C" w:rsidRPr="00B633A7" w14:paraId="762FE4D8" w14:textId="77777777" w:rsidTr="00E0391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E3453" w14:textId="77777777" w:rsidR="0029096C" w:rsidRPr="00B633A7" w:rsidRDefault="0029096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A15B7" w14:textId="77777777" w:rsidR="0029096C" w:rsidRPr="00B633A7" w:rsidRDefault="0029096C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29096C" w:rsidRPr="00B633A7" w14:paraId="25975962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2ABB" w14:textId="0DF85B82" w:rsidR="0029096C" w:rsidRPr="00B633A7" w:rsidRDefault="00BB5960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Efetuar as diligências necessárias à aquisição de apoio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 a realização da</w:t>
            </w:r>
            <w:r w:rsidRPr="00BB5960">
              <w:rPr>
                <w:rFonts w:ascii="Arial" w:hAnsi="Arial" w:cs="Arial"/>
                <w:sz w:val="24"/>
                <w:szCs w:val="24"/>
              </w:rPr>
              <w:t xml:space="preserve"> ação de (in)formação dedicada ao “Dia Mundial da Visão” + </w:t>
            </w:r>
            <w:r>
              <w:rPr>
                <w:rFonts w:ascii="Arial" w:hAnsi="Arial" w:cs="Arial"/>
                <w:sz w:val="24"/>
                <w:szCs w:val="24"/>
              </w:rPr>
              <w:t>“Dia Mundial da Bengala Branca”, por parte do Município de Vila Real.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0FF0" w14:textId="2A31EC6A" w:rsidR="0029096C" w:rsidRPr="00B633A7" w:rsidRDefault="00006AD6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e 3º trimestres</w:t>
            </w:r>
          </w:p>
        </w:tc>
      </w:tr>
      <w:tr w:rsidR="0029096C" w:rsidRPr="00B633A7" w14:paraId="51015186" w14:textId="77777777" w:rsidTr="00BE4A4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CD5C" w14:textId="18F96D7A" w:rsidR="0029096C" w:rsidRPr="00B633A7" w:rsidRDefault="00BB5960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Candidatura ao Programa Bairro Feliz, do Pingo Doce, para a aquisição de apoio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à realização da</w:t>
            </w:r>
            <w:r w:rsidRPr="00BB5960">
              <w:rPr>
                <w:rFonts w:ascii="Arial" w:hAnsi="Arial" w:cs="Arial"/>
                <w:sz w:val="24"/>
                <w:szCs w:val="24"/>
              </w:rPr>
              <w:t xml:space="preserve"> ação de (in)formação dedicada ao “Dia Mundial da Visão” + “Dia Mundial da Bengala Branca</w:t>
            </w:r>
            <w:r w:rsidR="005677D5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0436" w14:textId="713B474B" w:rsidR="0029096C" w:rsidRPr="00B633A7" w:rsidRDefault="00006AD6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06AD6"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</w:tr>
    </w:tbl>
    <w:p w14:paraId="504A6E10" w14:textId="77777777" w:rsidR="0029096C" w:rsidRPr="00B633A7" w:rsidRDefault="0029096C" w:rsidP="00192F23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9497" w:type="dxa"/>
        <w:tblInd w:w="108" w:type="dxa"/>
        <w:tblLook w:val="04A0" w:firstRow="1" w:lastRow="0" w:firstColumn="1" w:lastColumn="0" w:noHBand="0" w:noVBand="1"/>
      </w:tblPr>
      <w:tblGrid>
        <w:gridCol w:w="5444"/>
        <w:gridCol w:w="2504"/>
        <w:gridCol w:w="1549"/>
      </w:tblGrid>
      <w:tr w:rsidR="00533A17" w:rsidRPr="00E1709B" w14:paraId="459E5796" w14:textId="77777777" w:rsidTr="00E0391F">
        <w:tc>
          <w:tcPr>
            <w:tcW w:w="9497" w:type="dxa"/>
            <w:gridSpan w:val="3"/>
            <w:shd w:val="clear" w:color="auto" w:fill="D9D9D9" w:themeFill="background1" w:themeFillShade="D9"/>
          </w:tcPr>
          <w:p w14:paraId="526D4935" w14:textId="77777777" w:rsidR="00533A17" w:rsidRPr="00BE4A40" w:rsidRDefault="00834425" w:rsidP="00834425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E4A40">
              <w:rPr>
                <w:rFonts w:ascii="Arial" w:hAnsi="Arial" w:cs="Arial"/>
                <w:sz w:val="24"/>
                <w:szCs w:val="24"/>
              </w:rPr>
              <w:t>Tabela nº 14: Metas para o Objetivo nº 6 (Assegurar o equilíbrio financeiro da Delegação no desenvolvimento global do Plano Anual)</w:t>
            </w:r>
          </w:p>
        </w:tc>
      </w:tr>
      <w:tr w:rsidR="00767EC3" w:rsidRPr="00E1709B" w14:paraId="0EA17B32" w14:textId="77777777" w:rsidTr="00772444">
        <w:tc>
          <w:tcPr>
            <w:tcW w:w="5444" w:type="dxa"/>
            <w:shd w:val="clear" w:color="auto" w:fill="D9D9D9" w:themeFill="background1" w:themeFillShade="D9"/>
          </w:tcPr>
          <w:p w14:paraId="6692ED75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2DAC84C9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Valor de referência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E6EE058" w14:textId="77777777" w:rsidR="00767EC3" w:rsidRPr="00B633A7" w:rsidRDefault="00767EC3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B633A7">
              <w:rPr>
                <w:rFonts w:ascii="Arial" w:hAnsi="Arial" w:cs="Arial"/>
                <w:sz w:val="24"/>
                <w:szCs w:val="24"/>
                <w:lang w:eastAsia="pt-PT"/>
              </w:rPr>
              <w:t>Meta</w:t>
            </w:r>
          </w:p>
        </w:tc>
      </w:tr>
      <w:tr w:rsidR="00767EC3" w:rsidRPr="00B633A7" w14:paraId="0ED1274E" w14:textId="77777777" w:rsidTr="00772444">
        <w:tc>
          <w:tcPr>
            <w:tcW w:w="5444" w:type="dxa"/>
          </w:tcPr>
          <w:p w14:paraId="63FFDDDE" w14:textId="77777777" w:rsidR="00767EC3" w:rsidRPr="00D95921" w:rsidRDefault="00D95921" w:rsidP="00D95921">
            <w:pPr>
              <w:rPr>
                <w:rFonts w:ascii="Arial" w:hAnsi="Arial" w:cs="Arial"/>
                <w:color w:val="000000"/>
              </w:rPr>
            </w:pPr>
            <w:r w:rsidRPr="00D95921">
              <w:rPr>
                <w:rFonts w:ascii="Arial" w:hAnsi="Arial" w:cs="Arial"/>
                <w:color w:val="000000"/>
              </w:rPr>
              <w:t>Grau de execução do orçamento</w:t>
            </w:r>
          </w:p>
        </w:tc>
        <w:tc>
          <w:tcPr>
            <w:tcW w:w="2504" w:type="dxa"/>
          </w:tcPr>
          <w:p w14:paraId="69EF6A08" w14:textId="625697C1" w:rsidR="00767EC3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28,45%</w:t>
            </w:r>
          </w:p>
        </w:tc>
        <w:tc>
          <w:tcPr>
            <w:tcW w:w="1549" w:type="dxa"/>
          </w:tcPr>
          <w:p w14:paraId="20C3B3B0" w14:textId="7023B3B8" w:rsidR="00767EC3" w:rsidRPr="00B633A7" w:rsidRDefault="00760AD7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80</w:t>
            </w:r>
            <w:r w:rsidR="00BE4A40"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</w:tr>
      <w:tr w:rsidR="00767EC3" w:rsidRPr="00B633A7" w14:paraId="40FC38B4" w14:textId="77777777" w:rsidTr="00772444">
        <w:tc>
          <w:tcPr>
            <w:tcW w:w="5444" w:type="dxa"/>
          </w:tcPr>
          <w:p w14:paraId="08DD8FF0" w14:textId="77777777" w:rsidR="00767EC3" w:rsidRPr="00D95921" w:rsidRDefault="00D95921" w:rsidP="00D95921">
            <w:pPr>
              <w:rPr>
                <w:rFonts w:ascii="Arial" w:hAnsi="Arial" w:cs="Arial"/>
                <w:color w:val="000000"/>
              </w:rPr>
            </w:pPr>
            <w:r w:rsidRPr="00D95921">
              <w:rPr>
                <w:rFonts w:ascii="Arial" w:hAnsi="Arial" w:cs="Arial"/>
                <w:color w:val="000000"/>
              </w:rPr>
              <w:t>Proveitos financeiros e não financeiros de iniciativas e dinâmicas locais</w:t>
            </w:r>
          </w:p>
        </w:tc>
        <w:tc>
          <w:tcPr>
            <w:tcW w:w="2504" w:type="dxa"/>
          </w:tcPr>
          <w:p w14:paraId="36E7B14C" w14:textId="7F91E695" w:rsidR="00767EC3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1371.39€</w:t>
            </w:r>
          </w:p>
        </w:tc>
        <w:tc>
          <w:tcPr>
            <w:tcW w:w="1549" w:type="dxa"/>
          </w:tcPr>
          <w:p w14:paraId="7189728B" w14:textId="666FBB0E" w:rsidR="00767EC3" w:rsidRPr="00B633A7" w:rsidRDefault="00BE4A40" w:rsidP="00772444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  <w:r w:rsidR="00760AD7">
              <w:rPr>
                <w:rFonts w:ascii="Arial" w:hAnsi="Arial" w:cs="Arial"/>
                <w:sz w:val="24"/>
                <w:szCs w:val="24"/>
                <w:lang w:eastAsia="pt-PT"/>
              </w:rPr>
              <w:t>982</w:t>
            </w:r>
            <w:r>
              <w:rPr>
                <w:rFonts w:ascii="Arial" w:hAnsi="Arial" w:cs="Arial"/>
                <w:sz w:val="24"/>
                <w:szCs w:val="24"/>
                <w:lang w:eastAsia="pt-PT"/>
              </w:rPr>
              <w:t>€</w:t>
            </w:r>
          </w:p>
        </w:tc>
      </w:tr>
    </w:tbl>
    <w:p w14:paraId="2718351F" w14:textId="77777777" w:rsidR="004E4E4F" w:rsidRPr="00B633A7" w:rsidRDefault="004E4E4F" w:rsidP="004E4E4F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p w14:paraId="240CA6C5" w14:textId="565DECB3" w:rsidR="00192F23" w:rsidRPr="008E252B" w:rsidRDefault="00AB74CB" w:rsidP="008E252B">
      <w:pPr>
        <w:rPr>
          <w:rFonts w:ascii="Arial" w:hAnsi="Arial" w:cs="Arial"/>
          <w:sz w:val="28"/>
          <w:szCs w:val="28"/>
        </w:rPr>
      </w:pPr>
      <w:hyperlink w:anchor="Índice">
        <w:r w:rsidR="004E4E4F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14668685" w14:textId="77777777" w:rsidR="00767EC3" w:rsidRPr="004E4E4F" w:rsidRDefault="004E4E4F" w:rsidP="004E4E4F">
      <w:pPr>
        <w:pStyle w:val="Cabealho2"/>
        <w:rPr>
          <w:rFonts w:ascii="Arial" w:hAnsi="Arial" w:cs="Arial"/>
          <w:bCs/>
          <w:color w:val="0070C0"/>
          <w:sz w:val="28"/>
          <w:szCs w:val="28"/>
        </w:rPr>
      </w:pPr>
      <w:bookmarkStart w:id="64" w:name="_Toc208838456"/>
      <w:r>
        <w:rPr>
          <w:rFonts w:ascii="Arial" w:hAnsi="Arial" w:cs="Arial"/>
          <w:bCs/>
          <w:color w:val="0070C0"/>
          <w:sz w:val="28"/>
          <w:szCs w:val="28"/>
        </w:rPr>
        <w:lastRenderedPageBreak/>
        <w:t xml:space="preserve">7. </w:t>
      </w:r>
      <w:r w:rsidR="00767EC3" w:rsidRPr="00767EC3">
        <w:rPr>
          <w:rFonts w:ascii="Arial" w:hAnsi="Arial" w:cs="Arial"/>
          <w:color w:val="0070C0"/>
          <w:sz w:val="28"/>
          <w:szCs w:val="28"/>
        </w:rPr>
        <w:t>Instalações, Equipamentos e Infraestrutura Tecnológica</w:t>
      </w:r>
      <w:bookmarkEnd w:id="64"/>
    </w:p>
    <w:p w14:paraId="0262620D" w14:textId="77777777" w:rsidR="0064722E" w:rsidRPr="0064722E" w:rsidRDefault="0064722E" w:rsidP="0064722E">
      <w:pPr>
        <w:spacing w:before="100" w:beforeAutospacing="1" w:after="100" w:afterAutospacing="1"/>
        <w:rPr>
          <w:rFonts w:ascii="Arial" w:hAnsi="Arial" w:cs="Arial"/>
        </w:rPr>
      </w:pPr>
      <w:r w:rsidRPr="0064722E">
        <w:rPr>
          <w:rFonts w:ascii="Arial" w:hAnsi="Arial" w:cs="Arial"/>
        </w:rPr>
        <w:t xml:space="preserve">No presente capítulo, pretende-se analisar os recursos em falta relativamente às instalações, equipamentos e infraestrutura tecnológica da Delegação, assim como propor atividades orientadas para </w:t>
      </w:r>
      <w:r w:rsidRPr="0064722E">
        <w:rPr>
          <w:rFonts w:ascii="Arial" w:hAnsi="Arial" w:cs="Arial"/>
          <w:bCs/>
        </w:rPr>
        <w:t>atenuar ou eliminar essas necessidades</w:t>
      </w:r>
      <w:r w:rsidRPr="0064722E">
        <w:rPr>
          <w:rFonts w:ascii="Arial" w:hAnsi="Arial" w:cs="Arial"/>
        </w:rPr>
        <w:t>.</w:t>
      </w:r>
    </w:p>
    <w:p w14:paraId="13584A2B" w14:textId="18D80CD7" w:rsidR="0064722E" w:rsidRPr="0064722E" w:rsidRDefault="0064722E" w:rsidP="0064722E">
      <w:pPr>
        <w:spacing w:before="100" w:beforeAutospacing="1" w:after="100" w:afterAutospacing="1"/>
        <w:rPr>
          <w:rFonts w:ascii="Arial" w:hAnsi="Arial" w:cs="Arial"/>
        </w:rPr>
      </w:pPr>
      <w:r w:rsidRPr="0064722E">
        <w:rPr>
          <w:rFonts w:ascii="Arial" w:hAnsi="Arial" w:cs="Arial"/>
        </w:rPr>
        <w:t xml:space="preserve">O ano de 2025 foi determinante na colmatação das principais carências, destacando-se a </w:t>
      </w:r>
      <w:r w:rsidRPr="0064722E">
        <w:rPr>
          <w:rFonts w:ascii="Arial" w:hAnsi="Arial" w:cs="Arial"/>
          <w:bCs/>
        </w:rPr>
        <w:t>aquisição de uma viatura ligeira de sete lugares, quatro cadeiras de escritório e uma secretária</w:t>
      </w:r>
      <w:r w:rsidRPr="0064722E">
        <w:rPr>
          <w:rFonts w:ascii="Arial" w:hAnsi="Arial" w:cs="Arial"/>
        </w:rPr>
        <w:t>. Paralelamente, procurou-se dar resposta a necessidades surgidas no âmbito d</w:t>
      </w:r>
      <w:r>
        <w:rPr>
          <w:rFonts w:ascii="Arial" w:hAnsi="Arial" w:cs="Arial"/>
        </w:rPr>
        <w:t>as alterações ao nível dos</w:t>
      </w:r>
      <w:r w:rsidRPr="0064722E">
        <w:rPr>
          <w:rFonts w:ascii="Arial" w:hAnsi="Arial" w:cs="Arial"/>
        </w:rPr>
        <w:t xml:space="preserve"> </w:t>
      </w:r>
      <w:r w:rsidRPr="0064722E">
        <w:rPr>
          <w:rFonts w:ascii="Arial" w:hAnsi="Arial" w:cs="Arial"/>
          <w:bCs/>
        </w:rPr>
        <w:t>Recursos Humanos</w:t>
      </w:r>
      <w:r w:rsidRPr="0064722E">
        <w:rPr>
          <w:rFonts w:ascii="Arial" w:hAnsi="Arial" w:cs="Arial"/>
        </w:rPr>
        <w:t>, com a aquisição de um novo computador de secretária, uma esta</w:t>
      </w:r>
      <w:r>
        <w:rPr>
          <w:rFonts w:ascii="Arial" w:hAnsi="Arial" w:cs="Arial"/>
        </w:rPr>
        <w:t>nte e outra secretária</w:t>
      </w:r>
      <w:r w:rsidRPr="0064722E">
        <w:rPr>
          <w:rFonts w:ascii="Arial" w:hAnsi="Arial" w:cs="Arial"/>
        </w:rPr>
        <w:t>.</w:t>
      </w:r>
    </w:p>
    <w:p w14:paraId="3D220500" w14:textId="6D25CC3C" w:rsidR="0064722E" w:rsidRPr="0064722E" w:rsidRDefault="0064722E" w:rsidP="0064722E">
      <w:pPr>
        <w:spacing w:before="100" w:beforeAutospacing="1" w:after="100" w:afterAutospacing="1"/>
        <w:rPr>
          <w:rFonts w:ascii="Arial" w:hAnsi="Arial" w:cs="Arial"/>
        </w:rPr>
      </w:pPr>
      <w:r w:rsidRPr="0064722E">
        <w:rPr>
          <w:rFonts w:ascii="Arial" w:hAnsi="Arial" w:cs="Arial"/>
        </w:rPr>
        <w:t xml:space="preserve">Atualmente, a Delegação dispõe das </w:t>
      </w:r>
      <w:r w:rsidRPr="0064722E">
        <w:rPr>
          <w:rFonts w:ascii="Arial" w:hAnsi="Arial" w:cs="Arial"/>
          <w:bCs/>
        </w:rPr>
        <w:t>instalações, equipamentos e infraestrutura tecnológica</w:t>
      </w:r>
      <w:r w:rsidRPr="0064722E">
        <w:rPr>
          <w:rFonts w:ascii="Arial" w:hAnsi="Arial" w:cs="Arial"/>
        </w:rPr>
        <w:t xml:space="preserve"> há muito ambicionados. Contudo, existe sempre margem para evol</w:t>
      </w:r>
      <w:r>
        <w:rPr>
          <w:rFonts w:ascii="Arial" w:hAnsi="Arial" w:cs="Arial"/>
        </w:rPr>
        <w:t>ução, e esta será orientada para a</w:t>
      </w:r>
      <w:r w:rsidRPr="0064722E">
        <w:rPr>
          <w:rFonts w:ascii="Arial" w:hAnsi="Arial" w:cs="Arial"/>
        </w:rPr>
        <w:t xml:space="preserve"> aquisição de recursos que </w:t>
      </w:r>
      <w:r w:rsidRPr="0064722E">
        <w:rPr>
          <w:rFonts w:ascii="Arial" w:hAnsi="Arial" w:cs="Arial"/>
          <w:bCs/>
        </w:rPr>
        <w:t>reforcem a afirmação da Delegação na comunidade</w:t>
      </w:r>
      <w:r w:rsidRPr="0064722E">
        <w:rPr>
          <w:rFonts w:ascii="Arial" w:hAnsi="Arial" w:cs="Arial"/>
        </w:rPr>
        <w:t xml:space="preserve"> e </w:t>
      </w:r>
      <w:r w:rsidRPr="0064722E">
        <w:rPr>
          <w:rFonts w:ascii="Arial" w:hAnsi="Arial" w:cs="Arial"/>
          <w:bCs/>
        </w:rPr>
        <w:t>enriqueçam</w:t>
      </w:r>
      <w:r w:rsidRPr="0064722E">
        <w:rPr>
          <w:rFonts w:ascii="Arial" w:hAnsi="Arial" w:cs="Arial"/>
          <w:bCs/>
        </w:rPr>
        <w:t xml:space="preserve"> e modernizem as ações desenvolvidas neste domínio</w:t>
      </w:r>
      <w:r w:rsidRPr="0064722E">
        <w:rPr>
          <w:rFonts w:ascii="Arial" w:hAnsi="Arial" w:cs="Arial"/>
        </w:rPr>
        <w:t>.</w:t>
      </w:r>
    </w:p>
    <w:p w14:paraId="5D26B660" w14:textId="77777777" w:rsidR="0064722E" w:rsidRPr="0064722E" w:rsidRDefault="0064722E" w:rsidP="0064722E">
      <w:pPr>
        <w:spacing w:before="100" w:beforeAutospacing="1" w:after="100" w:afterAutospacing="1"/>
        <w:rPr>
          <w:rFonts w:ascii="Arial" w:hAnsi="Arial" w:cs="Arial"/>
        </w:rPr>
      </w:pPr>
      <w:r w:rsidRPr="0064722E">
        <w:rPr>
          <w:rFonts w:ascii="Arial" w:hAnsi="Arial" w:cs="Arial"/>
        </w:rPr>
        <w:t xml:space="preserve">A atividade prevista neste capítulo, igualmente referida no capítulo anterior, tem como objetivo </w:t>
      </w:r>
      <w:r w:rsidRPr="0064722E">
        <w:rPr>
          <w:rFonts w:ascii="Arial" w:hAnsi="Arial" w:cs="Arial"/>
          <w:bCs/>
        </w:rPr>
        <w:t>enriquecer as condições físicas e tecnológicas</w:t>
      </w:r>
      <w:r w:rsidRPr="0064722E">
        <w:rPr>
          <w:rFonts w:ascii="Arial" w:hAnsi="Arial" w:cs="Arial"/>
        </w:rPr>
        <w:t xml:space="preserve"> para a realização de ações de sensibilização, sessões informativas e eventos híbridos (presenciais e online). Para tal, prevê-se a aquisição de elementos como </w:t>
      </w:r>
      <w:r w:rsidRPr="0064722E">
        <w:rPr>
          <w:rFonts w:ascii="Arial" w:hAnsi="Arial" w:cs="Arial"/>
          <w:bCs/>
        </w:rPr>
        <w:t>projetor, tela adaptada para visualização de conteúdos</w:t>
      </w:r>
      <w:r w:rsidRPr="0064722E">
        <w:rPr>
          <w:rFonts w:ascii="Arial" w:hAnsi="Arial" w:cs="Arial"/>
        </w:rPr>
        <w:t xml:space="preserve">, bem como a </w:t>
      </w:r>
      <w:r w:rsidRPr="0064722E">
        <w:rPr>
          <w:rFonts w:ascii="Arial" w:hAnsi="Arial" w:cs="Arial"/>
          <w:bCs/>
        </w:rPr>
        <w:t>renovação e reforço do material de divulgação</w:t>
      </w:r>
      <w:r w:rsidRPr="0064722E">
        <w:rPr>
          <w:rFonts w:ascii="Arial" w:hAnsi="Arial" w:cs="Arial"/>
        </w:rPr>
        <w:t xml:space="preserve">. Estas ações visam, em última análise, </w:t>
      </w:r>
      <w:r w:rsidRPr="0064722E">
        <w:rPr>
          <w:rFonts w:ascii="Arial" w:hAnsi="Arial" w:cs="Arial"/>
          <w:bCs/>
        </w:rPr>
        <w:t>reforçar a projeção da Delegação, consolidar a sua afirmação na comunidade e promover a consciencialização sobre a temática da deficiência visual</w:t>
      </w:r>
      <w:r w:rsidRPr="0064722E">
        <w:rPr>
          <w:rFonts w:ascii="Arial" w:hAnsi="Arial" w:cs="Arial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7"/>
        <w:gridCol w:w="2528"/>
      </w:tblGrid>
      <w:tr w:rsidR="00834425" w:rsidRPr="00B633A7" w14:paraId="10A94566" w14:textId="77777777" w:rsidTr="00E0391F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FCE48" w14:textId="77777777" w:rsidR="00834425" w:rsidRPr="00B633A7" w:rsidRDefault="00834425" w:rsidP="00834425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nº 15: Atividades para Benefício das </w:t>
            </w:r>
            <w:r w:rsidRPr="00834425">
              <w:rPr>
                <w:rFonts w:ascii="Arial" w:hAnsi="Arial" w:cs="Arial"/>
              </w:rPr>
              <w:t>Instalações, Equipamentos e Infraestrutura Tecnológica</w:t>
            </w:r>
          </w:p>
        </w:tc>
      </w:tr>
      <w:tr w:rsidR="00834425" w:rsidRPr="00B633A7" w14:paraId="08DC1676" w14:textId="77777777" w:rsidTr="00E0391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D81819" w14:textId="77777777" w:rsidR="00834425" w:rsidRPr="00B633A7" w:rsidRDefault="00834425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214836" w14:textId="77777777" w:rsidR="00834425" w:rsidRPr="00B633A7" w:rsidRDefault="00834425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3A7">
              <w:rPr>
                <w:rFonts w:ascii="Arial" w:hAnsi="Arial" w:cs="Arial"/>
                <w:sz w:val="24"/>
                <w:szCs w:val="24"/>
              </w:rPr>
              <w:t>Programação</w:t>
            </w:r>
          </w:p>
        </w:tc>
      </w:tr>
      <w:tr w:rsidR="00834425" w:rsidRPr="00B633A7" w14:paraId="69DF9AD9" w14:textId="77777777" w:rsidTr="005C4596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7458" w14:textId="3B27F592" w:rsidR="00834425" w:rsidRPr="00B633A7" w:rsidRDefault="00B55D27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55D27">
              <w:rPr>
                <w:rFonts w:ascii="Arial" w:hAnsi="Arial" w:cs="Arial"/>
                <w:sz w:val="24"/>
                <w:szCs w:val="24"/>
              </w:rPr>
              <w:lastRenderedPageBreak/>
              <w:t>Candidatura ao Programa Bairro Feliz, do Pingo Doce, para a aquisição de apoio à realização da ação de (in)formação dedicada ao “Dia Mundial da Visão” + “Dia Mundial da Bengala Branca”.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5F1C" w14:textId="5EA9CB7F" w:rsidR="00834425" w:rsidRPr="00B633A7" w:rsidRDefault="00B55D27" w:rsidP="00E0391F">
            <w:pPr>
              <w:pStyle w:val="Style1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</w:tr>
    </w:tbl>
    <w:p w14:paraId="56958F80" w14:textId="77777777" w:rsidR="00610AD6" w:rsidRPr="00B633A7" w:rsidRDefault="00610AD6" w:rsidP="00610AD6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p w14:paraId="513A2441" w14:textId="4DA03F66" w:rsidR="00192F23" w:rsidRPr="00B633A7" w:rsidRDefault="00AB74CB" w:rsidP="00192F23">
      <w:pPr>
        <w:rPr>
          <w:rFonts w:ascii="Arial" w:hAnsi="Arial" w:cs="Arial"/>
          <w:sz w:val="28"/>
          <w:szCs w:val="28"/>
        </w:rPr>
      </w:pPr>
      <w:hyperlink w:anchor="Índice">
        <w:r w:rsidR="00610AD6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3E8DBB0A" w14:textId="77777777" w:rsidR="00192F23" w:rsidRPr="00B633A7" w:rsidRDefault="00192F23" w:rsidP="00192F23">
      <w:pPr>
        <w:pStyle w:val="Cabealho1"/>
        <w:rPr>
          <w:rFonts w:ascii="Arial" w:hAnsi="Arial" w:cs="Arial"/>
          <w:i/>
          <w:smallCaps/>
          <w:color w:val="005BBB"/>
          <w:sz w:val="28"/>
          <w:szCs w:val="28"/>
        </w:rPr>
      </w:pPr>
      <w:bookmarkStart w:id="65" w:name="_Toc87085810"/>
      <w:bookmarkStart w:id="66" w:name="_Toc88558560"/>
      <w:bookmarkStart w:id="67" w:name="_Toc208838457"/>
      <w:r w:rsidRPr="00B633A7">
        <w:rPr>
          <w:rFonts w:ascii="Arial" w:hAnsi="Arial" w:cs="Arial"/>
          <w:smallCaps/>
          <w:color w:val="005BBB"/>
          <w:sz w:val="28"/>
          <w:szCs w:val="28"/>
        </w:rPr>
        <w:t>V. Conclusão</w:t>
      </w:r>
      <w:bookmarkEnd w:id="65"/>
      <w:bookmarkEnd w:id="66"/>
      <w:bookmarkEnd w:id="67"/>
    </w:p>
    <w:p w14:paraId="1EC21608" w14:textId="77777777" w:rsidR="001B72B4" w:rsidRPr="001B72B4" w:rsidRDefault="001B72B4" w:rsidP="001B72B4">
      <w:pPr>
        <w:spacing w:before="100" w:beforeAutospacing="1" w:after="100" w:afterAutospacing="1"/>
        <w:rPr>
          <w:rFonts w:ascii="Arial" w:hAnsi="Arial" w:cs="Arial"/>
        </w:rPr>
      </w:pPr>
      <w:r w:rsidRPr="001B72B4">
        <w:rPr>
          <w:rFonts w:ascii="Arial" w:hAnsi="Arial" w:cs="Arial"/>
        </w:rPr>
        <w:t xml:space="preserve">Com o leque de atividades e eventos acima delineado, pretende-se que o ano de 2026 constitua um período de </w:t>
      </w:r>
      <w:r w:rsidRPr="001B72B4">
        <w:rPr>
          <w:rFonts w:ascii="Arial" w:hAnsi="Arial" w:cs="Arial"/>
          <w:bCs/>
        </w:rPr>
        <w:t>consolidação e reforço da resposta às necessidades dos nossos associados</w:t>
      </w:r>
      <w:r w:rsidRPr="001B72B4">
        <w:rPr>
          <w:rFonts w:ascii="Arial" w:hAnsi="Arial" w:cs="Arial"/>
        </w:rPr>
        <w:t xml:space="preserve">, bem como de </w:t>
      </w:r>
      <w:r w:rsidRPr="001B72B4">
        <w:rPr>
          <w:rFonts w:ascii="Arial" w:hAnsi="Arial" w:cs="Arial"/>
          <w:bCs/>
        </w:rPr>
        <w:t>inovação nas iniciativas propostas</w:t>
      </w:r>
      <w:r w:rsidRPr="001B72B4">
        <w:rPr>
          <w:rFonts w:ascii="Arial" w:hAnsi="Arial" w:cs="Arial"/>
        </w:rPr>
        <w:t xml:space="preserve">, garantindo, simultaneamente, a continuidade de atividades já previstas e/ou desenvolvidas em anos anteriores. Tudo isto visa a </w:t>
      </w:r>
      <w:r w:rsidRPr="001B72B4">
        <w:rPr>
          <w:rFonts w:ascii="Arial" w:hAnsi="Arial" w:cs="Arial"/>
          <w:bCs/>
        </w:rPr>
        <w:t>melhoria contínua da qualidade da nossa atuação</w:t>
      </w:r>
      <w:r w:rsidRPr="001B72B4">
        <w:rPr>
          <w:rFonts w:ascii="Arial" w:hAnsi="Arial" w:cs="Arial"/>
        </w:rPr>
        <w:t>.</w:t>
      </w:r>
    </w:p>
    <w:p w14:paraId="16D3E0CA" w14:textId="77777777" w:rsidR="001B72B4" w:rsidRPr="001B72B4" w:rsidRDefault="001B72B4" w:rsidP="001B72B4">
      <w:pPr>
        <w:spacing w:before="100" w:beforeAutospacing="1" w:after="100" w:afterAutospacing="1"/>
        <w:rPr>
          <w:rFonts w:ascii="Arial" w:hAnsi="Arial" w:cs="Arial"/>
        </w:rPr>
      </w:pPr>
      <w:r w:rsidRPr="001B72B4">
        <w:rPr>
          <w:rFonts w:ascii="Arial" w:hAnsi="Arial" w:cs="Arial"/>
        </w:rPr>
        <w:t xml:space="preserve">Paralelamente, será dado especial enfoque ao </w:t>
      </w:r>
      <w:r w:rsidRPr="001B72B4">
        <w:rPr>
          <w:rFonts w:ascii="Arial" w:hAnsi="Arial" w:cs="Arial"/>
          <w:bCs/>
        </w:rPr>
        <w:t>fortalecimento da participação dos associados</w:t>
      </w:r>
      <w:r w:rsidRPr="001B72B4">
        <w:rPr>
          <w:rFonts w:ascii="Arial" w:hAnsi="Arial" w:cs="Arial"/>
        </w:rPr>
        <w:t xml:space="preserve">, à </w:t>
      </w:r>
      <w:r w:rsidRPr="001B72B4">
        <w:rPr>
          <w:rFonts w:ascii="Arial" w:hAnsi="Arial" w:cs="Arial"/>
          <w:bCs/>
        </w:rPr>
        <w:t>promoção da inclusão ativa</w:t>
      </w:r>
      <w:r w:rsidRPr="001B72B4">
        <w:rPr>
          <w:rFonts w:ascii="Arial" w:hAnsi="Arial" w:cs="Arial"/>
        </w:rPr>
        <w:t xml:space="preserve"> e à criação de oportunidades que potenciem a </w:t>
      </w:r>
      <w:r w:rsidRPr="001B72B4">
        <w:rPr>
          <w:rFonts w:ascii="Arial" w:hAnsi="Arial" w:cs="Arial"/>
          <w:bCs/>
        </w:rPr>
        <w:t>autonomia e a qualidade de vida</w:t>
      </w:r>
      <w:r w:rsidRPr="001B72B4">
        <w:rPr>
          <w:rFonts w:ascii="Arial" w:hAnsi="Arial" w:cs="Arial"/>
        </w:rPr>
        <w:t xml:space="preserve"> dos mesmos. Pretende-se, igualmente, </w:t>
      </w:r>
      <w:r w:rsidRPr="001B72B4">
        <w:rPr>
          <w:rFonts w:ascii="Arial" w:hAnsi="Arial" w:cs="Arial"/>
          <w:bCs/>
        </w:rPr>
        <w:t>estreitar laços com parceiros locais e regionais</w:t>
      </w:r>
      <w:r w:rsidRPr="001B72B4">
        <w:rPr>
          <w:rFonts w:ascii="Arial" w:hAnsi="Arial" w:cs="Arial"/>
        </w:rPr>
        <w:t>, de modo a otimizar recursos e ampliar o impacto das ações implementadas.</w:t>
      </w:r>
    </w:p>
    <w:p w14:paraId="5366D836" w14:textId="7C67C1D9" w:rsidR="00610AD6" w:rsidRPr="00B633A7" w:rsidRDefault="001B72B4" w:rsidP="001B72B4">
      <w:pPr>
        <w:spacing w:before="100" w:beforeAutospacing="1" w:after="100" w:afterAutospacing="1"/>
        <w:rPr>
          <w:rFonts w:ascii="Arial" w:hAnsi="Arial" w:cs="Arial"/>
        </w:rPr>
      </w:pPr>
      <w:r w:rsidRPr="001B72B4">
        <w:rPr>
          <w:rFonts w:ascii="Arial" w:hAnsi="Arial" w:cs="Arial"/>
        </w:rPr>
        <w:t xml:space="preserve">Deste modo, o ano de 2026 perspetiva-se como mais uma etapa estratégica para </w:t>
      </w:r>
      <w:r w:rsidRPr="001B72B4">
        <w:rPr>
          <w:rFonts w:ascii="Arial" w:hAnsi="Arial" w:cs="Arial"/>
          <w:bCs/>
        </w:rPr>
        <w:t>afirmar a Delegação como um agente de referência na defesa dos direitos e interesses das pessoas com deficiência visual</w:t>
      </w:r>
      <w:r w:rsidRPr="001B72B4">
        <w:rPr>
          <w:rFonts w:ascii="Arial" w:hAnsi="Arial" w:cs="Arial"/>
        </w:rPr>
        <w:t xml:space="preserve">, promovendo a </w:t>
      </w:r>
      <w:r w:rsidRPr="001B72B4">
        <w:rPr>
          <w:rFonts w:ascii="Arial" w:hAnsi="Arial" w:cs="Arial"/>
          <w:bCs/>
        </w:rPr>
        <w:t>coesão, a representatividade e a relevância social</w:t>
      </w:r>
      <w:r w:rsidRPr="001B72B4">
        <w:rPr>
          <w:rFonts w:ascii="Arial" w:hAnsi="Arial" w:cs="Arial"/>
        </w:rPr>
        <w:t xml:space="preserve"> da nossa intervenção.</w:t>
      </w:r>
    </w:p>
    <w:p w14:paraId="205B3BF0" w14:textId="691CD763" w:rsidR="00192F23" w:rsidRPr="00B633A7" w:rsidRDefault="00AB74CB" w:rsidP="00192F23">
      <w:pPr>
        <w:rPr>
          <w:rFonts w:ascii="Arial" w:hAnsi="Arial" w:cs="Arial"/>
          <w:sz w:val="28"/>
          <w:szCs w:val="28"/>
        </w:rPr>
      </w:pPr>
      <w:hyperlink w:anchor="Índice">
        <w:r w:rsidR="00610AD6"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671726B3" w14:textId="630718B6" w:rsidR="00610AD6" w:rsidRPr="00825DC4" w:rsidRDefault="005C4596" w:rsidP="00192F23">
      <w:pPr>
        <w:rPr>
          <w:rFonts w:ascii="Arial" w:hAnsi="Arial" w:cs="Arial"/>
        </w:rPr>
      </w:pPr>
      <w:r w:rsidRPr="00825DC4">
        <w:rPr>
          <w:rFonts w:ascii="Arial" w:hAnsi="Arial" w:cs="Arial"/>
        </w:rPr>
        <w:t>Vila Real, 3 de outubro de 2025</w:t>
      </w:r>
    </w:p>
    <w:p w14:paraId="7E3489EC" w14:textId="77777777" w:rsidR="00610AD6" w:rsidRPr="00B633A7" w:rsidRDefault="00610AD6" w:rsidP="00192F23">
      <w:pPr>
        <w:rPr>
          <w:rFonts w:ascii="Arial" w:hAnsi="Arial" w:cs="Arial"/>
          <w:sz w:val="28"/>
          <w:szCs w:val="28"/>
        </w:rPr>
      </w:pPr>
    </w:p>
    <w:p w14:paraId="2E10F6F9" w14:textId="77777777" w:rsidR="00825DC4" w:rsidRPr="00350271" w:rsidRDefault="00825DC4" w:rsidP="00825DC4">
      <w:pPr>
        <w:spacing w:after="0"/>
        <w:rPr>
          <w:rFonts w:ascii="Arial" w:hAnsi="Arial" w:cs="Arial"/>
        </w:rPr>
      </w:pPr>
      <w:r w:rsidRPr="00350271">
        <w:rPr>
          <w:rFonts w:ascii="Arial" w:hAnsi="Arial" w:cs="Arial"/>
        </w:rPr>
        <w:lastRenderedPageBreak/>
        <w:t>A Direção de Delegação</w:t>
      </w:r>
    </w:p>
    <w:p w14:paraId="5BDF6860" w14:textId="77777777" w:rsidR="00825DC4" w:rsidRPr="00350271" w:rsidRDefault="00825DC4" w:rsidP="00825DC4">
      <w:pPr>
        <w:spacing w:after="0"/>
        <w:rPr>
          <w:rFonts w:ascii="Arial" w:hAnsi="Arial" w:cs="Arial"/>
        </w:rPr>
      </w:pPr>
    </w:p>
    <w:p w14:paraId="24B41460" w14:textId="77777777" w:rsidR="00825DC4" w:rsidRPr="000638AC" w:rsidRDefault="00825DC4" w:rsidP="00825DC4">
      <w:pPr>
        <w:spacing w:after="0"/>
        <w:rPr>
          <w:rFonts w:ascii="Arial" w:hAnsi="Arial" w:cs="Arial"/>
        </w:rPr>
      </w:pPr>
      <w:r w:rsidRPr="000638AC">
        <w:rPr>
          <w:rFonts w:ascii="Arial" w:hAnsi="Arial" w:cs="Arial"/>
        </w:rPr>
        <w:t>Presidente</w:t>
      </w:r>
    </w:p>
    <w:p w14:paraId="2B7E7720" w14:textId="77777777" w:rsidR="00825DC4" w:rsidRPr="000638AC" w:rsidRDefault="00825DC4" w:rsidP="00825DC4">
      <w:pPr>
        <w:spacing w:before="240" w:after="0"/>
        <w:rPr>
          <w:rFonts w:ascii="Arial" w:hAnsi="Arial" w:cs="Arial"/>
        </w:rPr>
      </w:pPr>
      <w:r w:rsidRPr="000638AC">
        <w:rPr>
          <w:rFonts w:ascii="Arial" w:hAnsi="Arial" w:cs="Arial"/>
        </w:rPr>
        <w:t>_____________________________</w:t>
      </w:r>
    </w:p>
    <w:p w14:paraId="2DACCEB5" w14:textId="77777777" w:rsidR="00825DC4" w:rsidRPr="000638AC" w:rsidRDefault="00825DC4" w:rsidP="00825DC4">
      <w:pPr>
        <w:spacing w:after="0"/>
        <w:rPr>
          <w:rFonts w:ascii="Arial" w:hAnsi="Arial" w:cs="Arial"/>
        </w:rPr>
      </w:pPr>
      <w:r w:rsidRPr="000638AC">
        <w:rPr>
          <w:rFonts w:ascii="Arial" w:hAnsi="Arial" w:cs="Arial"/>
        </w:rPr>
        <w:t>(</w:t>
      </w:r>
      <w:r>
        <w:rPr>
          <w:rFonts w:ascii="Arial" w:hAnsi="Arial" w:cs="Arial"/>
        </w:rPr>
        <w:t>Paulo Manuel de Barros Outeiro</w:t>
      </w:r>
      <w:r w:rsidRPr="000638AC">
        <w:rPr>
          <w:rFonts w:ascii="Arial" w:hAnsi="Arial" w:cs="Arial"/>
        </w:rPr>
        <w:t>)</w:t>
      </w:r>
    </w:p>
    <w:p w14:paraId="5982C58D" w14:textId="77777777" w:rsidR="00825DC4" w:rsidRDefault="00825DC4" w:rsidP="00825DC4">
      <w:pPr>
        <w:spacing w:after="0"/>
        <w:rPr>
          <w:rFonts w:ascii="Arial" w:hAnsi="Arial" w:cs="Arial"/>
        </w:rPr>
      </w:pPr>
    </w:p>
    <w:p w14:paraId="08E19D39" w14:textId="77777777" w:rsidR="00825DC4" w:rsidRPr="000638AC" w:rsidRDefault="00825DC4" w:rsidP="00825DC4">
      <w:pPr>
        <w:spacing w:after="0"/>
        <w:rPr>
          <w:rFonts w:ascii="Arial" w:hAnsi="Arial" w:cs="Arial"/>
        </w:rPr>
      </w:pPr>
      <w:r w:rsidRPr="000638AC">
        <w:rPr>
          <w:rFonts w:ascii="Arial" w:hAnsi="Arial" w:cs="Arial"/>
        </w:rPr>
        <w:t>Secretário</w:t>
      </w:r>
    </w:p>
    <w:p w14:paraId="525955DE" w14:textId="77777777" w:rsidR="00825DC4" w:rsidRPr="000638AC" w:rsidRDefault="00825DC4" w:rsidP="00825DC4">
      <w:pPr>
        <w:spacing w:before="240" w:after="0"/>
        <w:rPr>
          <w:rFonts w:ascii="Arial" w:hAnsi="Arial" w:cs="Arial"/>
        </w:rPr>
      </w:pPr>
      <w:r w:rsidRPr="000638AC">
        <w:rPr>
          <w:rFonts w:ascii="Arial" w:hAnsi="Arial" w:cs="Arial"/>
        </w:rPr>
        <w:t>_____________________________</w:t>
      </w:r>
    </w:p>
    <w:p w14:paraId="48400E66" w14:textId="77777777" w:rsidR="00825DC4" w:rsidRPr="000638AC" w:rsidRDefault="00825DC4" w:rsidP="00825DC4">
      <w:pPr>
        <w:spacing w:after="0"/>
        <w:rPr>
          <w:rFonts w:ascii="Arial" w:hAnsi="Arial" w:cs="Arial"/>
        </w:rPr>
      </w:pPr>
      <w:r w:rsidRPr="000638AC">
        <w:rPr>
          <w:rFonts w:ascii="Arial" w:hAnsi="Arial" w:cs="Arial"/>
        </w:rPr>
        <w:t>(</w:t>
      </w:r>
      <w:r>
        <w:rPr>
          <w:rFonts w:ascii="Arial" w:hAnsi="Arial" w:cs="Arial"/>
        </w:rPr>
        <w:t>João Paulo Pires de Oliveira</w:t>
      </w:r>
      <w:r w:rsidRPr="000638AC">
        <w:rPr>
          <w:rFonts w:ascii="Arial" w:hAnsi="Arial" w:cs="Arial"/>
        </w:rPr>
        <w:t>)</w:t>
      </w:r>
    </w:p>
    <w:p w14:paraId="5C753658" w14:textId="77777777" w:rsidR="00825DC4" w:rsidRDefault="00825DC4" w:rsidP="00825DC4">
      <w:pPr>
        <w:spacing w:after="0"/>
        <w:rPr>
          <w:rFonts w:ascii="Arial" w:hAnsi="Arial" w:cs="Arial"/>
        </w:rPr>
      </w:pPr>
    </w:p>
    <w:p w14:paraId="17B2BF43" w14:textId="77777777" w:rsidR="00825DC4" w:rsidRPr="000638AC" w:rsidRDefault="00825DC4" w:rsidP="00825DC4">
      <w:pPr>
        <w:spacing w:after="0"/>
        <w:rPr>
          <w:rFonts w:ascii="Arial" w:hAnsi="Arial" w:cs="Arial"/>
        </w:rPr>
      </w:pPr>
      <w:r w:rsidRPr="000638AC">
        <w:rPr>
          <w:rFonts w:ascii="Arial" w:hAnsi="Arial" w:cs="Arial"/>
        </w:rPr>
        <w:t>Tesoureiro</w:t>
      </w:r>
    </w:p>
    <w:p w14:paraId="3F603964" w14:textId="77777777" w:rsidR="00825DC4" w:rsidRPr="000638AC" w:rsidRDefault="00825DC4" w:rsidP="00825DC4">
      <w:pPr>
        <w:spacing w:before="240" w:after="0"/>
        <w:rPr>
          <w:rFonts w:ascii="Arial" w:hAnsi="Arial" w:cs="Arial"/>
        </w:rPr>
      </w:pPr>
      <w:r w:rsidRPr="000638AC">
        <w:rPr>
          <w:rFonts w:ascii="Arial" w:hAnsi="Arial" w:cs="Arial"/>
        </w:rPr>
        <w:t>____________________________</w:t>
      </w:r>
    </w:p>
    <w:p w14:paraId="6986992D" w14:textId="77777777" w:rsidR="00825DC4" w:rsidRPr="00350271" w:rsidRDefault="00825DC4" w:rsidP="00825DC4">
      <w:pPr>
        <w:spacing w:after="0"/>
        <w:rPr>
          <w:rFonts w:ascii="Arial" w:hAnsi="Arial" w:cs="Arial"/>
        </w:rPr>
      </w:pPr>
      <w:r w:rsidRPr="000638AC">
        <w:rPr>
          <w:rFonts w:ascii="Arial" w:hAnsi="Arial" w:cs="Arial"/>
        </w:rPr>
        <w:t>(</w:t>
      </w:r>
      <w:r>
        <w:rPr>
          <w:rFonts w:ascii="Arial" w:hAnsi="Arial" w:cs="Arial"/>
        </w:rPr>
        <w:t>Jorge Paulo Gonçalves Martins</w:t>
      </w:r>
      <w:r w:rsidRPr="000638AC">
        <w:rPr>
          <w:rFonts w:ascii="Arial" w:hAnsi="Arial" w:cs="Arial"/>
        </w:rPr>
        <w:t>)</w:t>
      </w:r>
    </w:p>
    <w:p w14:paraId="49ED676E" w14:textId="77777777" w:rsidR="00610AD6" w:rsidRPr="00B633A7" w:rsidRDefault="00610AD6">
      <w:pPr>
        <w:rPr>
          <w:rFonts w:ascii="Arial" w:hAnsi="Arial" w:cs="Arial"/>
          <w:u w:val="double"/>
        </w:rPr>
      </w:pPr>
    </w:p>
    <w:sectPr w:rsidR="00610AD6" w:rsidRPr="00B633A7" w:rsidSect="006C5F09">
      <w:pgSz w:w="11906" w:h="16838"/>
      <w:pgMar w:top="1134" w:right="851" w:bottom="1134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D7C98" w14:textId="77777777" w:rsidR="00E0391F" w:rsidRDefault="00E0391F">
      <w:r>
        <w:separator/>
      </w:r>
    </w:p>
  </w:endnote>
  <w:endnote w:type="continuationSeparator" w:id="0">
    <w:p w14:paraId="0F563183" w14:textId="77777777" w:rsidR="00E0391F" w:rsidRDefault="00E0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B8EE" w14:textId="77777777" w:rsidR="00E0391F" w:rsidRDefault="00E0391F">
    <w:pPr>
      <w:pStyle w:val="Rodap"/>
    </w:pPr>
  </w:p>
  <w:p w14:paraId="0E263F28" w14:textId="77777777" w:rsidR="00E0391F" w:rsidRDefault="00E039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003366"/>
      </w:tblBorders>
      <w:tblLook w:val="01E0" w:firstRow="1" w:lastRow="1" w:firstColumn="1" w:lastColumn="1" w:noHBand="0" w:noVBand="0"/>
    </w:tblPr>
    <w:tblGrid>
      <w:gridCol w:w="3401"/>
      <w:gridCol w:w="3401"/>
      <w:gridCol w:w="3402"/>
    </w:tblGrid>
    <w:tr w:rsidR="00E0391F" w14:paraId="689A49AF" w14:textId="77777777" w:rsidTr="00192F23">
      <w:tc>
        <w:tcPr>
          <w:tcW w:w="3401" w:type="dxa"/>
          <w:tcBorders>
            <w:top w:val="single" w:sz="12" w:space="0" w:color="005BBB"/>
          </w:tcBorders>
        </w:tcPr>
        <w:p w14:paraId="118BF6DE" w14:textId="77777777" w:rsidR="00E0391F" w:rsidRPr="002C007E" w:rsidRDefault="00E0391F" w:rsidP="006C5F09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  <w:r>
            <w:rPr>
              <w:rFonts w:ascii="Arial" w:hAnsi="Arial" w:cs="Arial"/>
              <w:b/>
              <w:smallCaps/>
              <w:sz w:val="16"/>
              <w:szCs w:val="16"/>
            </w:rPr>
            <w:t>Código</w:t>
          </w:r>
          <w:r w:rsidRPr="00F97A53">
            <w:rPr>
              <w:rFonts w:ascii="Arial" w:hAnsi="Arial" w:cs="Arial"/>
              <w:b/>
              <w:smallCaps/>
              <w:sz w:val="16"/>
              <w:szCs w:val="16"/>
            </w:rPr>
            <w:t>:</w:t>
          </w:r>
          <w:r w:rsidRPr="00F97A53"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mallCaps/>
              <w:sz w:val="16"/>
              <w:szCs w:val="16"/>
            </w:rPr>
            <w:t>MG.35.00</w:t>
          </w:r>
        </w:p>
      </w:tc>
      <w:tc>
        <w:tcPr>
          <w:tcW w:w="3401" w:type="dxa"/>
          <w:tcBorders>
            <w:top w:val="single" w:sz="12" w:space="0" w:color="005BBB"/>
          </w:tcBorders>
        </w:tcPr>
        <w:p w14:paraId="418A523A" w14:textId="77777777" w:rsidR="00E0391F" w:rsidRPr="002C007E" w:rsidRDefault="00E0391F" w:rsidP="00755F56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</w:p>
      </w:tc>
      <w:tc>
        <w:tcPr>
          <w:tcW w:w="3402" w:type="dxa"/>
          <w:tcBorders>
            <w:top w:val="single" w:sz="12" w:space="0" w:color="005BBB"/>
          </w:tcBorders>
        </w:tcPr>
        <w:p w14:paraId="72816205" w14:textId="7247E9C1" w:rsidR="00E0391F" w:rsidRPr="002C007E" w:rsidRDefault="00E0391F" w:rsidP="0083103E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  <w:r w:rsidRPr="002C007E">
            <w:rPr>
              <w:rFonts w:ascii="Book Antiqua" w:hAnsi="Book Antiqua" w:cs="Arial"/>
              <w:sz w:val="14"/>
              <w:szCs w:val="14"/>
            </w:rPr>
            <w:t xml:space="preserve">Página 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begin"/>
          </w:r>
          <w:r w:rsidRPr="002C007E">
            <w:rPr>
              <w:rFonts w:ascii="Book Antiqua" w:hAnsi="Book Antiqua" w:cs="Arial"/>
              <w:sz w:val="14"/>
              <w:szCs w:val="14"/>
            </w:rPr>
            <w:instrText xml:space="preserve"> PAGE </w:instrTex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separate"/>
          </w:r>
          <w:r w:rsidR="00AB74CB">
            <w:rPr>
              <w:rFonts w:ascii="Book Antiqua" w:hAnsi="Book Antiqua" w:cs="Arial"/>
              <w:noProof/>
              <w:sz w:val="14"/>
              <w:szCs w:val="14"/>
            </w:rPr>
            <w:t>19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end"/>
          </w:r>
          <w:r w:rsidRPr="002C007E">
            <w:rPr>
              <w:rFonts w:ascii="Book Antiqua" w:hAnsi="Book Antiqua" w:cs="Arial"/>
              <w:sz w:val="14"/>
              <w:szCs w:val="14"/>
            </w:rPr>
            <w:t xml:space="preserve"> de 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begin"/>
          </w:r>
          <w:r w:rsidRPr="002C007E">
            <w:rPr>
              <w:rFonts w:ascii="Book Antiqua" w:hAnsi="Book Antiqua" w:cs="Arial"/>
              <w:sz w:val="14"/>
              <w:szCs w:val="14"/>
            </w:rPr>
            <w:instrText xml:space="preserve"> NUMPAGES </w:instrTex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separate"/>
          </w:r>
          <w:r w:rsidR="00AB74CB">
            <w:rPr>
              <w:rFonts w:ascii="Book Antiqua" w:hAnsi="Book Antiqua" w:cs="Arial"/>
              <w:noProof/>
              <w:sz w:val="14"/>
              <w:szCs w:val="14"/>
            </w:rPr>
            <w:t>21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end"/>
          </w:r>
        </w:p>
      </w:tc>
    </w:tr>
  </w:tbl>
  <w:p w14:paraId="02099FC3" w14:textId="77777777" w:rsidR="00E0391F" w:rsidRDefault="00E0391F">
    <w:pPr>
      <w:pStyle w:val="Rodap"/>
    </w:pPr>
  </w:p>
  <w:p w14:paraId="46429F81" w14:textId="77777777" w:rsidR="00E0391F" w:rsidRDefault="00E039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003366"/>
      </w:tblBorders>
      <w:tblLook w:val="01E0" w:firstRow="1" w:lastRow="1" w:firstColumn="1" w:lastColumn="1" w:noHBand="0" w:noVBand="0"/>
    </w:tblPr>
    <w:tblGrid>
      <w:gridCol w:w="3401"/>
      <w:gridCol w:w="3401"/>
      <w:gridCol w:w="3402"/>
    </w:tblGrid>
    <w:tr w:rsidR="00E0391F" w14:paraId="6420C7FB" w14:textId="77777777" w:rsidTr="00192F23">
      <w:tc>
        <w:tcPr>
          <w:tcW w:w="3401" w:type="dxa"/>
          <w:tcBorders>
            <w:top w:val="single" w:sz="12" w:space="0" w:color="005BBB"/>
          </w:tcBorders>
        </w:tcPr>
        <w:p w14:paraId="3A04D08C" w14:textId="77777777" w:rsidR="00E0391F" w:rsidRPr="002C007E" w:rsidRDefault="00E0391F" w:rsidP="00962E2C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  <w:r>
            <w:rPr>
              <w:rFonts w:ascii="Arial" w:hAnsi="Arial" w:cs="Arial"/>
              <w:b/>
              <w:smallCaps/>
              <w:sz w:val="16"/>
              <w:szCs w:val="16"/>
            </w:rPr>
            <w:t>Código</w:t>
          </w:r>
          <w:r w:rsidRPr="00F97A53">
            <w:rPr>
              <w:rFonts w:ascii="Arial" w:hAnsi="Arial" w:cs="Arial"/>
              <w:b/>
              <w:smallCaps/>
              <w:sz w:val="16"/>
              <w:szCs w:val="16"/>
            </w:rPr>
            <w:t>:</w:t>
          </w:r>
          <w:r w:rsidRPr="00F97A53"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mallCaps/>
              <w:sz w:val="16"/>
              <w:szCs w:val="16"/>
            </w:rPr>
            <w:t>MG.35.00</w:t>
          </w:r>
        </w:p>
      </w:tc>
      <w:tc>
        <w:tcPr>
          <w:tcW w:w="3401" w:type="dxa"/>
          <w:tcBorders>
            <w:top w:val="single" w:sz="12" w:space="0" w:color="005BBB"/>
          </w:tcBorders>
        </w:tcPr>
        <w:p w14:paraId="65C14DB2" w14:textId="77777777" w:rsidR="00E0391F" w:rsidRPr="002C007E" w:rsidRDefault="00E0391F" w:rsidP="006C5F09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</w:p>
      </w:tc>
      <w:tc>
        <w:tcPr>
          <w:tcW w:w="3402" w:type="dxa"/>
          <w:tcBorders>
            <w:top w:val="single" w:sz="12" w:space="0" w:color="005BBB"/>
          </w:tcBorders>
        </w:tcPr>
        <w:p w14:paraId="43CE8067" w14:textId="77777777" w:rsidR="00E0391F" w:rsidRPr="002C007E" w:rsidRDefault="00E0391F" w:rsidP="006C5F09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</w:p>
      </w:tc>
    </w:tr>
  </w:tbl>
  <w:p w14:paraId="58A4DCD9" w14:textId="77777777" w:rsidR="00E0391F" w:rsidRDefault="00E039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C5D22" w14:textId="77777777" w:rsidR="00E0391F" w:rsidRDefault="00E0391F">
      <w:r>
        <w:separator/>
      </w:r>
    </w:p>
  </w:footnote>
  <w:footnote w:type="continuationSeparator" w:id="0">
    <w:p w14:paraId="19B48D9D" w14:textId="77777777" w:rsidR="00E0391F" w:rsidRDefault="00E0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964F6" w14:textId="77777777" w:rsidR="00E0391F" w:rsidRDefault="00E0391F">
    <w:pPr>
      <w:pStyle w:val="Cabealho"/>
    </w:pPr>
  </w:p>
  <w:p w14:paraId="37D33D42" w14:textId="77777777" w:rsidR="00E0391F" w:rsidRDefault="00E039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8" w:type="dxa"/>
      <w:tblInd w:w="108" w:type="dxa"/>
      <w:tblBorders>
        <w:bottom w:val="single" w:sz="12" w:space="0" w:color="0066CC"/>
      </w:tblBorders>
      <w:tblLayout w:type="fixed"/>
      <w:tblLook w:val="01E0" w:firstRow="1" w:lastRow="1" w:firstColumn="1" w:lastColumn="1" w:noHBand="0" w:noVBand="0"/>
    </w:tblPr>
    <w:tblGrid>
      <w:gridCol w:w="3288"/>
      <w:gridCol w:w="5456"/>
      <w:gridCol w:w="2104"/>
    </w:tblGrid>
    <w:tr w:rsidR="00E0391F" w:rsidRPr="00F97A53" w14:paraId="0C75ADF2" w14:textId="77777777" w:rsidTr="00CA3BB4">
      <w:trPr>
        <w:trHeight w:val="1456"/>
      </w:trPr>
      <w:tc>
        <w:tcPr>
          <w:tcW w:w="3288" w:type="dxa"/>
          <w:vAlign w:val="center"/>
        </w:tcPr>
        <w:p w14:paraId="1F18A953" w14:textId="77777777" w:rsidR="00E0391F" w:rsidRPr="00601034" w:rsidRDefault="00E0391F" w:rsidP="004A7A74">
          <w:pPr>
            <w:pStyle w:val="Cabealho"/>
            <w:tabs>
              <w:tab w:val="clear" w:pos="4252"/>
              <w:tab w:val="clear" w:pos="8504"/>
              <w:tab w:val="left" w:pos="342"/>
              <w:tab w:val="left" w:pos="4440"/>
              <w:tab w:val="left" w:pos="5160"/>
            </w:tabs>
            <w:jc w:val="center"/>
            <w:rPr>
              <w:rFonts w:ascii="Book Antiqua" w:hAnsi="Book Antiqua" w:cs="Arial"/>
              <w:b/>
              <w:sz w:val="28"/>
              <w:szCs w:val="28"/>
              <w:u w:val="single"/>
            </w:rPr>
          </w:pPr>
          <w:r>
            <w:rPr>
              <w:b/>
              <w:noProof/>
            </w:rPr>
            <w:drawing>
              <wp:inline distT="0" distB="0" distL="0" distR="0" wp14:anchorId="18A3DE4F" wp14:editId="61944DB2">
                <wp:extent cx="1886400" cy="872400"/>
                <wp:effectExtent l="0" t="0" r="0" b="4445"/>
                <wp:docPr id="1" name="Imagem 1" descr="Em tons de azul num fundo branco, à esquerda vê-se uma ilustração de uma mão a segurar uma bengala, dentro de um retângulo de cantos arredondados. A mão e a bengala atravessam o retângulo na diagonal, do canto superior esquerdo até ao canto inferior direito. À direita do retângulo está escrito ACAPO, por baixo a transcrição em Braille e ainda o nome completo da organização, dividido em duas linhas: Associação dos Cegos e Amblíopes de Portugal." title="Logotipo ACA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CAPO_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400" cy="87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6" w:type="dxa"/>
          <w:vAlign w:val="center"/>
        </w:tcPr>
        <w:p w14:paraId="10248CFA" w14:textId="77777777" w:rsidR="00E0391F" w:rsidRPr="00532CDC" w:rsidRDefault="00E0391F" w:rsidP="0083103E">
          <w:pPr>
            <w:pStyle w:val="Cabealho"/>
            <w:spacing w:before="60" w:after="60"/>
            <w:rPr>
              <w:rFonts w:ascii="Arial" w:hAnsi="Arial" w:cs="Arial"/>
              <w:b/>
              <w:smallCaps/>
              <w:color w:val="943634"/>
            </w:rPr>
          </w:pPr>
        </w:p>
      </w:tc>
      <w:tc>
        <w:tcPr>
          <w:tcW w:w="2104" w:type="dxa"/>
          <w:vAlign w:val="center"/>
        </w:tcPr>
        <w:p w14:paraId="654112A8" w14:textId="77777777" w:rsidR="00E0391F" w:rsidRPr="00F97A53" w:rsidRDefault="00E0391F" w:rsidP="006C5F09">
          <w:pPr>
            <w:pStyle w:val="Cabealho"/>
            <w:spacing w:before="60" w:after="60"/>
            <w:rPr>
              <w:rFonts w:ascii="Arial" w:hAnsi="Arial" w:cs="Arial"/>
              <w:smallCaps/>
              <w:sz w:val="16"/>
              <w:szCs w:val="16"/>
            </w:rPr>
          </w:pPr>
          <w:r w:rsidRPr="00D62469">
            <w:rPr>
              <w:rFonts w:ascii="Arial" w:hAnsi="Arial" w:cs="Arial"/>
              <w:b/>
              <w:smallCaps/>
              <w:sz w:val="16"/>
              <w:szCs w:val="16"/>
            </w:rPr>
            <w:t>Data</w:t>
          </w:r>
          <w:r>
            <w:rPr>
              <w:rFonts w:ascii="Arial" w:hAnsi="Arial" w:cs="Arial"/>
              <w:smallCaps/>
              <w:sz w:val="16"/>
              <w:szCs w:val="16"/>
            </w:rPr>
            <w:t>: 9-09-2025</w:t>
          </w:r>
        </w:p>
      </w:tc>
    </w:tr>
  </w:tbl>
  <w:p w14:paraId="199EDA82" w14:textId="77777777" w:rsidR="00E0391F" w:rsidRPr="003F7EE7" w:rsidRDefault="00E0391F">
    <w:pPr>
      <w:pStyle w:val="Cabealho"/>
      <w:rPr>
        <w:rFonts w:ascii="Arial" w:hAnsi="Arial" w:cs="Arial"/>
        <w:sz w:val="16"/>
        <w:szCs w:val="16"/>
      </w:rPr>
    </w:pPr>
  </w:p>
  <w:p w14:paraId="7E316C8A" w14:textId="77777777" w:rsidR="00E0391F" w:rsidRDefault="00E039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DEE"/>
    <w:multiLevelType w:val="hybridMultilevel"/>
    <w:tmpl w:val="7C762FA8"/>
    <w:lvl w:ilvl="0" w:tplc="145426FE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D409F"/>
    <w:multiLevelType w:val="hybridMultilevel"/>
    <w:tmpl w:val="F89E7C1C"/>
    <w:lvl w:ilvl="0" w:tplc="B136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64AF"/>
    <w:multiLevelType w:val="hybridMultilevel"/>
    <w:tmpl w:val="F89E7C1C"/>
    <w:lvl w:ilvl="0" w:tplc="B136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22CA"/>
    <w:multiLevelType w:val="multilevel"/>
    <w:tmpl w:val="3956205A"/>
    <w:lvl w:ilvl="0">
      <w:start w:val="1"/>
      <w:numFmt w:val="decimal"/>
      <w:pStyle w:val="Ttulo6"/>
      <w:lvlText w:val="%1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pStyle w:val="Ttulo3"/>
      <w:lvlText w:val="%3)"/>
      <w:lvlJc w:val="left"/>
      <w:pPr>
        <w:tabs>
          <w:tab w:val="num" w:pos="794"/>
        </w:tabs>
        <w:ind w:left="262" w:firstLine="611"/>
      </w:pPr>
      <w:rPr>
        <w:rFonts w:hint="default"/>
      </w:rPr>
    </w:lvl>
    <w:lvl w:ilvl="3">
      <w:start w:val="1"/>
      <w:numFmt w:val="none"/>
      <w:pStyle w:val="Ttulo4"/>
      <w:lvlText w:val=""/>
      <w:lvlJc w:val="left"/>
      <w:pPr>
        <w:tabs>
          <w:tab w:val="num" w:pos="318"/>
        </w:tabs>
        <w:ind w:left="318" w:firstLine="533"/>
      </w:pPr>
      <w:rPr>
        <w:rFonts w:hint="default"/>
      </w:rPr>
    </w:lvl>
    <w:lvl w:ilvl="4">
      <w:start w:val="1"/>
      <w:numFmt w:val="bullet"/>
      <w:pStyle w:val="Ttulo5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pStyle w:val="Ttulo7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5E"/>
    <w:rsid w:val="00006AD6"/>
    <w:rsid w:val="00010721"/>
    <w:rsid w:val="00011443"/>
    <w:rsid w:val="00014153"/>
    <w:rsid w:val="000156A8"/>
    <w:rsid w:val="00032A2C"/>
    <w:rsid w:val="0004695B"/>
    <w:rsid w:val="000519EA"/>
    <w:rsid w:val="00055DFE"/>
    <w:rsid w:val="0006036C"/>
    <w:rsid w:val="00063FDD"/>
    <w:rsid w:val="000678A3"/>
    <w:rsid w:val="000711F2"/>
    <w:rsid w:val="00075249"/>
    <w:rsid w:val="00076182"/>
    <w:rsid w:val="000764F8"/>
    <w:rsid w:val="00085B1F"/>
    <w:rsid w:val="000907F0"/>
    <w:rsid w:val="000928FB"/>
    <w:rsid w:val="000934BE"/>
    <w:rsid w:val="000A2AA0"/>
    <w:rsid w:val="000A3B38"/>
    <w:rsid w:val="000B162A"/>
    <w:rsid w:val="000C50A8"/>
    <w:rsid w:val="000C52D6"/>
    <w:rsid w:val="000D0A9D"/>
    <w:rsid w:val="000D1908"/>
    <w:rsid w:val="000D1CA8"/>
    <w:rsid w:val="000F34F8"/>
    <w:rsid w:val="000F3CF3"/>
    <w:rsid w:val="00100B68"/>
    <w:rsid w:val="0010161A"/>
    <w:rsid w:val="00101CEE"/>
    <w:rsid w:val="0010286F"/>
    <w:rsid w:val="00120846"/>
    <w:rsid w:val="0012293F"/>
    <w:rsid w:val="00134A5A"/>
    <w:rsid w:val="001409C1"/>
    <w:rsid w:val="0014130F"/>
    <w:rsid w:val="00150C73"/>
    <w:rsid w:val="001514B4"/>
    <w:rsid w:val="001548C7"/>
    <w:rsid w:val="00160487"/>
    <w:rsid w:val="00170782"/>
    <w:rsid w:val="00175049"/>
    <w:rsid w:val="0017509E"/>
    <w:rsid w:val="001844C2"/>
    <w:rsid w:val="00192F23"/>
    <w:rsid w:val="001B06BE"/>
    <w:rsid w:val="001B1577"/>
    <w:rsid w:val="001B72B4"/>
    <w:rsid w:val="001C07AE"/>
    <w:rsid w:val="001C2BCE"/>
    <w:rsid w:val="001D56F7"/>
    <w:rsid w:val="001D6162"/>
    <w:rsid w:val="001D64AF"/>
    <w:rsid w:val="001E1B65"/>
    <w:rsid w:val="001E7DB5"/>
    <w:rsid w:val="00211BFA"/>
    <w:rsid w:val="00221E60"/>
    <w:rsid w:val="0022403D"/>
    <w:rsid w:val="00232CB7"/>
    <w:rsid w:val="00247629"/>
    <w:rsid w:val="0025427E"/>
    <w:rsid w:val="00254CBA"/>
    <w:rsid w:val="00255C36"/>
    <w:rsid w:val="0027104E"/>
    <w:rsid w:val="002730D4"/>
    <w:rsid w:val="00273E10"/>
    <w:rsid w:val="0029096C"/>
    <w:rsid w:val="00297421"/>
    <w:rsid w:val="002A4FE0"/>
    <w:rsid w:val="002A7CFF"/>
    <w:rsid w:val="002B120B"/>
    <w:rsid w:val="002B2022"/>
    <w:rsid w:val="002B2945"/>
    <w:rsid w:val="002B33BC"/>
    <w:rsid w:val="002B39AE"/>
    <w:rsid w:val="002C007E"/>
    <w:rsid w:val="002C071A"/>
    <w:rsid w:val="002C5FFB"/>
    <w:rsid w:val="002D2162"/>
    <w:rsid w:val="002D5175"/>
    <w:rsid w:val="002D654A"/>
    <w:rsid w:val="002E1C85"/>
    <w:rsid w:val="002F0F38"/>
    <w:rsid w:val="002F7AB0"/>
    <w:rsid w:val="003022F2"/>
    <w:rsid w:val="0030258F"/>
    <w:rsid w:val="00304158"/>
    <w:rsid w:val="0031208D"/>
    <w:rsid w:val="0031441F"/>
    <w:rsid w:val="0032336B"/>
    <w:rsid w:val="003245FC"/>
    <w:rsid w:val="003301CB"/>
    <w:rsid w:val="00335657"/>
    <w:rsid w:val="00335752"/>
    <w:rsid w:val="003430F7"/>
    <w:rsid w:val="003452FE"/>
    <w:rsid w:val="00351F0F"/>
    <w:rsid w:val="00352634"/>
    <w:rsid w:val="00361CCB"/>
    <w:rsid w:val="00366507"/>
    <w:rsid w:val="003726C4"/>
    <w:rsid w:val="003728D2"/>
    <w:rsid w:val="00382265"/>
    <w:rsid w:val="003908CD"/>
    <w:rsid w:val="00395454"/>
    <w:rsid w:val="00395E95"/>
    <w:rsid w:val="003A113A"/>
    <w:rsid w:val="003A206E"/>
    <w:rsid w:val="003A2BC1"/>
    <w:rsid w:val="003A6154"/>
    <w:rsid w:val="003C3F39"/>
    <w:rsid w:val="003C4B76"/>
    <w:rsid w:val="003C6808"/>
    <w:rsid w:val="003D6754"/>
    <w:rsid w:val="003D6FE1"/>
    <w:rsid w:val="003E545F"/>
    <w:rsid w:val="003E54BC"/>
    <w:rsid w:val="003E772F"/>
    <w:rsid w:val="003F1EBA"/>
    <w:rsid w:val="003F56AC"/>
    <w:rsid w:val="003F7EE7"/>
    <w:rsid w:val="0040670A"/>
    <w:rsid w:val="00407229"/>
    <w:rsid w:val="00416DBC"/>
    <w:rsid w:val="00425FDF"/>
    <w:rsid w:val="00427604"/>
    <w:rsid w:val="00427D8B"/>
    <w:rsid w:val="00431773"/>
    <w:rsid w:val="00434D73"/>
    <w:rsid w:val="004410DF"/>
    <w:rsid w:val="004457C7"/>
    <w:rsid w:val="00450983"/>
    <w:rsid w:val="00451CF0"/>
    <w:rsid w:val="00464306"/>
    <w:rsid w:val="00466650"/>
    <w:rsid w:val="004728E7"/>
    <w:rsid w:val="0047375A"/>
    <w:rsid w:val="0047635B"/>
    <w:rsid w:val="00477684"/>
    <w:rsid w:val="0048162D"/>
    <w:rsid w:val="0048402B"/>
    <w:rsid w:val="00487A45"/>
    <w:rsid w:val="004A5DDA"/>
    <w:rsid w:val="004A7A74"/>
    <w:rsid w:val="004D2CE6"/>
    <w:rsid w:val="004E08F3"/>
    <w:rsid w:val="004E1A64"/>
    <w:rsid w:val="004E2EE3"/>
    <w:rsid w:val="004E4E4F"/>
    <w:rsid w:val="004E5F99"/>
    <w:rsid w:val="004F60BF"/>
    <w:rsid w:val="00505DBB"/>
    <w:rsid w:val="00506228"/>
    <w:rsid w:val="00510EEF"/>
    <w:rsid w:val="005133D4"/>
    <w:rsid w:val="00514A58"/>
    <w:rsid w:val="00515A30"/>
    <w:rsid w:val="00515B1A"/>
    <w:rsid w:val="005266B6"/>
    <w:rsid w:val="00527378"/>
    <w:rsid w:val="00532898"/>
    <w:rsid w:val="00532CDC"/>
    <w:rsid w:val="00533A17"/>
    <w:rsid w:val="0053505E"/>
    <w:rsid w:val="0053634C"/>
    <w:rsid w:val="00540189"/>
    <w:rsid w:val="00540257"/>
    <w:rsid w:val="00543F8D"/>
    <w:rsid w:val="0054632E"/>
    <w:rsid w:val="00547466"/>
    <w:rsid w:val="00550934"/>
    <w:rsid w:val="00552D9E"/>
    <w:rsid w:val="00552FAC"/>
    <w:rsid w:val="00553763"/>
    <w:rsid w:val="005552BB"/>
    <w:rsid w:val="00556A40"/>
    <w:rsid w:val="0056227C"/>
    <w:rsid w:val="005643BC"/>
    <w:rsid w:val="005677D5"/>
    <w:rsid w:val="00570696"/>
    <w:rsid w:val="0057511E"/>
    <w:rsid w:val="005A5907"/>
    <w:rsid w:val="005A5AC4"/>
    <w:rsid w:val="005B0C68"/>
    <w:rsid w:val="005B277E"/>
    <w:rsid w:val="005C3C10"/>
    <w:rsid w:val="005C4596"/>
    <w:rsid w:val="005C523C"/>
    <w:rsid w:val="005D494D"/>
    <w:rsid w:val="005D4F90"/>
    <w:rsid w:val="005F14EC"/>
    <w:rsid w:val="00601034"/>
    <w:rsid w:val="006037FF"/>
    <w:rsid w:val="00604F84"/>
    <w:rsid w:val="00610AD6"/>
    <w:rsid w:val="00613D77"/>
    <w:rsid w:val="00620A80"/>
    <w:rsid w:val="00632FAB"/>
    <w:rsid w:val="00637E0A"/>
    <w:rsid w:val="00641E24"/>
    <w:rsid w:val="00642288"/>
    <w:rsid w:val="0064722E"/>
    <w:rsid w:val="006567BA"/>
    <w:rsid w:val="00657289"/>
    <w:rsid w:val="00661641"/>
    <w:rsid w:val="006619D8"/>
    <w:rsid w:val="00664642"/>
    <w:rsid w:val="0067480B"/>
    <w:rsid w:val="00675F76"/>
    <w:rsid w:val="00685CDD"/>
    <w:rsid w:val="00687FCA"/>
    <w:rsid w:val="006903A5"/>
    <w:rsid w:val="0069435D"/>
    <w:rsid w:val="00697087"/>
    <w:rsid w:val="006A15BA"/>
    <w:rsid w:val="006A19C0"/>
    <w:rsid w:val="006A4CA4"/>
    <w:rsid w:val="006A5176"/>
    <w:rsid w:val="006A7522"/>
    <w:rsid w:val="006B368B"/>
    <w:rsid w:val="006C01F2"/>
    <w:rsid w:val="006C26F5"/>
    <w:rsid w:val="006C5F09"/>
    <w:rsid w:val="006D499D"/>
    <w:rsid w:val="006D5545"/>
    <w:rsid w:val="006D7636"/>
    <w:rsid w:val="006E011C"/>
    <w:rsid w:val="006E0527"/>
    <w:rsid w:val="006E067D"/>
    <w:rsid w:val="006E2CE9"/>
    <w:rsid w:val="006E36D4"/>
    <w:rsid w:val="006E54B2"/>
    <w:rsid w:val="006E6347"/>
    <w:rsid w:val="006F38FD"/>
    <w:rsid w:val="006F5EA3"/>
    <w:rsid w:val="00703D79"/>
    <w:rsid w:val="00704E86"/>
    <w:rsid w:val="00706AFA"/>
    <w:rsid w:val="007127B3"/>
    <w:rsid w:val="00726D39"/>
    <w:rsid w:val="00742667"/>
    <w:rsid w:val="00742EDE"/>
    <w:rsid w:val="0074600A"/>
    <w:rsid w:val="00746EDB"/>
    <w:rsid w:val="00755F56"/>
    <w:rsid w:val="00760AD7"/>
    <w:rsid w:val="00761482"/>
    <w:rsid w:val="0076578B"/>
    <w:rsid w:val="00767EC3"/>
    <w:rsid w:val="00772444"/>
    <w:rsid w:val="00777F1F"/>
    <w:rsid w:val="00780289"/>
    <w:rsid w:val="00782597"/>
    <w:rsid w:val="00784112"/>
    <w:rsid w:val="00796987"/>
    <w:rsid w:val="007A117E"/>
    <w:rsid w:val="007A62B9"/>
    <w:rsid w:val="007B0222"/>
    <w:rsid w:val="007B44D5"/>
    <w:rsid w:val="007B726C"/>
    <w:rsid w:val="007C0160"/>
    <w:rsid w:val="007D03CF"/>
    <w:rsid w:val="007D23EA"/>
    <w:rsid w:val="007F0AC6"/>
    <w:rsid w:val="007F3E52"/>
    <w:rsid w:val="007F558C"/>
    <w:rsid w:val="00801E4C"/>
    <w:rsid w:val="00804087"/>
    <w:rsid w:val="008131AD"/>
    <w:rsid w:val="00816698"/>
    <w:rsid w:val="008227FC"/>
    <w:rsid w:val="0082586C"/>
    <w:rsid w:val="00825AAA"/>
    <w:rsid w:val="00825DC4"/>
    <w:rsid w:val="0083103E"/>
    <w:rsid w:val="00834425"/>
    <w:rsid w:val="00835018"/>
    <w:rsid w:val="0084060A"/>
    <w:rsid w:val="00841967"/>
    <w:rsid w:val="008467FC"/>
    <w:rsid w:val="00854A5B"/>
    <w:rsid w:val="008560EE"/>
    <w:rsid w:val="00865322"/>
    <w:rsid w:val="00867C31"/>
    <w:rsid w:val="00874177"/>
    <w:rsid w:val="00877823"/>
    <w:rsid w:val="008856A1"/>
    <w:rsid w:val="00890DD4"/>
    <w:rsid w:val="00897322"/>
    <w:rsid w:val="008B3D53"/>
    <w:rsid w:val="008B45FD"/>
    <w:rsid w:val="008B58E6"/>
    <w:rsid w:val="008C029A"/>
    <w:rsid w:val="008C50DD"/>
    <w:rsid w:val="008D19EA"/>
    <w:rsid w:val="008D5BD9"/>
    <w:rsid w:val="008E252B"/>
    <w:rsid w:val="008F0FBA"/>
    <w:rsid w:val="008F5C55"/>
    <w:rsid w:val="00901E3C"/>
    <w:rsid w:val="0090300E"/>
    <w:rsid w:val="0090757F"/>
    <w:rsid w:val="00921471"/>
    <w:rsid w:val="00936194"/>
    <w:rsid w:val="009373BD"/>
    <w:rsid w:val="0094403C"/>
    <w:rsid w:val="00944151"/>
    <w:rsid w:val="00944C44"/>
    <w:rsid w:val="0094501B"/>
    <w:rsid w:val="009460C0"/>
    <w:rsid w:val="00950AB3"/>
    <w:rsid w:val="00950BDE"/>
    <w:rsid w:val="00962E2C"/>
    <w:rsid w:val="00965DA1"/>
    <w:rsid w:val="00971D1D"/>
    <w:rsid w:val="00972114"/>
    <w:rsid w:val="00974845"/>
    <w:rsid w:val="00974CC4"/>
    <w:rsid w:val="009821E3"/>
    <w:rsid w:val="00986F11"/>
    <w:rsid w:val="009925C0"/>
    <w:rsid w:val="00992B6B"/>
    <w:rsid w:val="009B0D69"/>
    <w:rsid w:val="009B4D74"/>
    <w:rsid w:val="009B518A"/>
    <w:rsid w:val="009B6342"/>
    <w:rsid w:val="009B6F76"/>
    <w:rsid w:val="009C08F2"/>
    <w:rsid w:val="009C44B5"/>
    <w:rsid w:val="009D4F60"/>
    <w:rsid w:val="009D5A91"/>
    <w:rsid w:val="009E05CA"/>
    <w:rsid w:val="009E361E"/>
    <w:rsid w:val="009E3D5E"/>
    <w:rsid w:val="009F7385"/>
    <w:rsid w:val="00A03023"/>
    <w:rsid w:val="00A066E3"/>
    <w:rsid w:val="00A1015C"/>
    <w:rsid w:val="00A153AB"/>
    <w:rsid w:val="00A23420"/>
    <w:rsid w:val="00A23499"/>
    <w:rsid w:val="00A31CE8"/>
    <w:rsid w:val="00A345EF"/>
    <w:rsid w:val="00A34F24"/>
    <w:rsid w:val="00A460D2"/>
    <w:rsid w:val="00A508B6"/>
    <w:rsid w:val="00A50C0F"/>
    <w:rsid w:val="00A5647E"/>
    <w:rsid w:val="00A571FD"/>
    <w:rsid w:val="00A60A01"/>
    <w:rsid w:val="00A634D4"/>
    <w:rsid w:val="00A63CBA"/>
    <w:rsid w:val="00A670EA"/>
    <w:rsid w:val="00A7257F"/>
    <w:rsid w:val="00A7275A"/>
    <w:rsid w:val="00A763D7"/>
    <w:rsid w:val="00A83CC2"/>
    <w:rsid w:val="00A91B0F"/>
    <w:rsid w:val="00A94708"/>
    <w:rsid w:val="00AA3E9E"/>
    <w:rsid w:val="00AA69AF"/>
    <w:rsid w:val="00AB69B2"/>
    <w:rsid w:val="00AB74CB"/>
    <w:rsid w:val="00AB7891"/>
    <w:rsid w:val="00AC1975"/>
    <w:rsid w:val="00AD3E39"/>
    <w:rsid w:val="00AD45B5"/>
    <w:rsid w:val="00AD56E8"/>
    <w:rsid w:val="00AD5FED"/>
    <w:rsid w:val="00AD6F20"/>
    <w:rsid w:val="00AE041C"/>
    <w:rsid w:val="00AE0A3B"/>
    <w:rsid w:val="00AE30E2"/>
    <w:rsid w:val="00AE5972"/>
    <w:rsid w:val="00AF1C2A"/>
    <w:rsid w:val="00AF61F0"/>
    <w:rsid w:val="00B0297B"/>
    <w:rsid w:val="00B02CE5"/>
    <w:rsid w:val="00B11E57"/>
    <w:rsid w:val="00B27455"/>
    <w:rsid w:val="00B27463"/>
    <w:rsid w:val="00B41ED8"/>
    <w:rsid w:val="00B4447E"/>
    <w:rsid w:val="00B452A6"/>
    <w:rsid w:val="00B55D27"/>
    <w:rsid w:val="00B561F6"/>
    <w:rsid w:val="00B633A7"/>
    <w:rsid w:val="00B70229"/>
    <w:rsid w:val="00B70D20"/>
    <w:rsid w:val="00B76CC1"/>
    <w:rsid w:val="00B81EF7"/>
    <w:rsid w:val="00B83D4C"/>
    <w:rsid w:val="00B8563C"/>
    <w:rsid w:val="00B876AD"/>
    <w:rsid w:val="00B961DB"/>
    <w:rsid w:val="00BA2A1A"/>
    <w:rsid w:val="00BB5960"/>
    <w:rsid w:val="00BE4A40"/>
    <w:rsid w:val="00BF0DEE"/>
    <w:rsid w:val="00C0122E"/>
    <w:rsid w:val="00C03096"/>
    <w:rsid w:val="00C03647"/>
    <w:rsid w:val="00C0486C"/>
    <w:rsid w:val="00C1011B"/>
    <w:rsid w:val="00C14185"/>
    <w:rsid w:val="00C244CB"/>
    <w:rsid w:val="00C2605D"/>
    <w:rsid w:val="00C2766F"/>
    <w:rsid w:val="00C305A2"/>
    <w:rsid w:val="00C3223A"/>
    <w:rsid w:val="00C41333"/>
    <w:rsid w:val="00C4134A"/>
    <w:rsid w:val="00C4278C"/>
    <w:rsid w:val="00C51C78"/>
    <w:rsid w:val="00C544AC"/>
    <w:rsid w:val="00C5697B"/>
    <w:rsid w:val="00C56B8D"/>
    <w:rsid w:val="00C60529"/>
    <w:rsid w:val="00C62C2E"/>
    <w:rsid w:val="00C704BA"/>
    <w:rsid w:val="00C72A16"/>
    <w:rsid w:val="00C8299A"/>
    <w:rsid w:val="00C96F26"/>
    <w:rsid w:val="00CA2E97"/>
    <w:rsid w:val="00CA3BB4"/>
    <w:rsid w:val="00CA6FAE"/>
    <w:rsid w:val="00CA7B89"/>
    <w:rsid w:val="00CB3F9A"/>
    <w:rsid w:val="00CB6784"/>
    <w:rsid w:val="00CD1F09"/>
    <w:rsid w:val="00CD4631"/>
    <w:rsid w:val="00CD763D"/>
    <w:rsid w:val="00CF101A"/>
    <w:rsid w:val="00CF1C7D"/>
    <w:rsid w:val="00CF30F9"/>
    <w:rsid w:val="00CF5EEC"/>
    <w:rsid w:val="00CF6D71"/>
    <w:rsid w:val="00D016FF"/>
    <w:rsid w:val="00D031E4"/>
    <w:rsid w:val="00D057FC"/>
    <w:rsid w:val="00D07C96"/>
    <w:rsid w:val="00D10160"/>
    <w:rsid w:val="00D202BA"/>
    <w:rsid w:val="00D21846"/>
    <w:rsid w:val="00D2430D"/>
    <w:rsid w:val="00D27FE8"/>
    <w:rsid w:val="00D41AF5"/>
    <w:rsid w:val="00D5147A"/>
    <w:rsid w:val="00D56A72"/>
    <w:rsid w:val="00D56CCE"/>
    <w:rsid w:val="00D62469"/>
    <w:rsid w:val="00D73848"/>
    <w:rsid w:val="00D8508C"/>
    <w:rsid w:val="00D9538B"/>
    <w:rsid w:val="00D95921"/>
    <w:rsid w:val="00D95E86"/>
    <w:rsid w:val="00D977F9"/>
    <w:rsid w:val="00DB0D6F"/>
    <w:rsid w:val="00DC5F1F"/>
    <w:rsid w:val="00DD0398"/>
    <w:rsid w:val="00DD1D33"/>
    <w:rsid w:val="00DE4921"/>
    <w:rsid w:val="00DE4CAF"/>
    <w:rsid w:val="00DE616E"/>
    <w:rsid w:val="00DF381C"/>
    <w:rsid w:val="00E00778"/>
    <w:rsid w:val="00E038FA"/>
    <w:rsid w:val="00E0391F"/>
    <w:rsid w:val="00E11CBE"/>
    <w:rsid w:val="00E1536C"/>
    <w:rsid w:val="00E1709B"/>
    <w:rsid w:val="00E35B62"/>
    <w:rsid w:val="00E406C0"/>
    <w:rsid w:val="00E458E7"/>
    <w:rsid w:val="00E4756D"/>
    <w:rsid w:val="00E57A72"/>
    <w:rsid w:val="00E57D6B"/>
    <w:rsid w:val="00E61748"/>
    <w:rsid w:val="00E64F03"/>
    <w:rsid w:val="00E66FAF"/>
    <w:rsid w:val="00E72F3F"/>
    <w:rsid w:val="00E751EC"/>
    <w:rsid w:val="00E818E9"/>
    <w:rsid w:val="00E849B2"/>
    <w:rsid w:val="00EA50ED"/>
    <w:rsid w:val="00EB652F"/>
    <w:rsid w:val="00EB7B74"/>
    <w:rsid w:val="00EC227D"/>
    <w:rsid w:val="00EC5232"/>
    <w:rsid w:val="00EC5730"/>
    <w:rsid w:val="00EC598A"/>
    <w:rsid w:val="00EC75A2"/>
    <w:rsid w:val="00EF4658"/>
    <w:rsid w:val="00F05D2A"/>
    <w:rsid w:val="00F05EDF"/>
    <w:rsid w:val="00F10433"/>
    <w:rsid w:val="00F211D2"/>
    <w:rsid w:val="00F22369"/>
    <w:rsid w:val="00F23A5D"/>
    <w:rsid w:val="00F2506B"/>
    <w:rsid w:val="00F254C8"/>
    <w:rsid w:val="00F2647C"/>
    <w:rsid w:val="00F31794"/>
    <w:rsid w:val="00F35343"/>
    <w:rsid w:val="00F36229"/>
    <w:rsid w:val="00F3749F"/>
    <w:rsid w:val="00F40805"/>
    <w:rsid w:val="00F40C95"/>
    <w:rsid w:val="00F44E16"/>
    <w:rsid w:val="00F55CD7"/>
    <w:rsid w:val="00F62A85"/>
    <w:rsid w:val="00F65E06"/>
    <w:rsid w:val="00F70B62"/>
    <w:rsid w:val="00F71A58"/>
    <w:rsid w:val="00F80FBB"/>
    <w:rsid w:val="00F821BC"/>
    <w:rsid w:val="00F8712E"/>
    <w:rsid w:val="00F95AD4"/>
    <w:rsid w:val="00F97A53"/>
    <w:rsid w:val="00FA512F"/>
    <w:rsid w:val="00FB2729"/>
    <w:rsid w:val="00FB4149"/>
    <w:rsid w:val="00FB695D"/>
    <w:rsid w:val="00FC1A61"/>
    <w:rsid w:val="00FC53C6"/>
    <w:rsid w:val="00FC77E9"/>
    <w:rsid w:val="00FC77FE"/>
    <w:rsid w:val="00FD2FE4"/>
    <w:rsid w:val="00FD3F7D"/>
    <w:rsid w:val="00FD44FD"/>
    <w:rsid w:val="00FE307A"/>
    <w:rsid w:val="00FE3D22"/>
    <w:rsid w:val="00FE48D4"/>
    <w:rsid w:val="00FF2AC8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B19220"/>
  <w15:docId w15:val="{413229BF-6380-45D2-82E2-E2789270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425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481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192F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qFormat/>
    <w:rsid w:val="00192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4">
    <w:name w:val="heading 4"/>
    <w:basedOn w:val="Normal"/>
    <w:next w:val="Normal"/>
    <w:link w:val="Cabealho4Carter"/>
    <w:qFormat/>
    <w:rsid w:val="00192F23"/>
    <w:pPr>
      <w:keepNext/>
      <w:spacing w:before="60" w:after="0" w:line="480" w:lineRule="auto"/>
      <w:jc w:val="center"/>
      <w:outlineLvl w:val="3"/>
    </w:pPr>
    <w:rPr>
      <w:rFonts w:ascii="Arial" w:hAnsi="Arial"/>
      <w:b/>
      <w:sz w:val="20"/>
      <w:szCs w:val="20"/>
    </w:rPr>
  </w:style>
  <w:style w:type="paragraph" w:styleId="Cabealho5">
    <w:name w:val="heading 5"/>
    <w:basedOn w:val="Normal"/>
    <w:next w:val="Normal"/>
    <w:link w:val="Cabealho5Carter"/>
    <w:qFormat/>
    <w:rsid w:val="00192F23"/>
    <w:pPr>
      <w:keepNext/>
      <w:spacing w:after="0" w:line="480" w:lineRule="auto"/>
      <w:outlineLvl w:val="4"/>
    </w:pPr>
    <w:rPr>
      <w:rFonts w:ascii="Arial" w:hAnsi="Arial"/>
      <w:b/>
      <w:bCs/>
      <w:color w:val="000080"/>
      <w:szCs w:val="20"/>
    </w:rPr>
  </w:style>
  <w:style w:type="paragraph" w:styleId="Cabealho6">
    <w:name w:val="heading 6"/>
    <w:basedOn w:val="Normal"/>
    <w:next w:val="Normal"/>
    <w:link w:val="Cabealho6Carter"/>
    <w:qFormat/>
    <w:rsid w:val="00192F23"/>
    <w:pPr>
      <w:keepNext/>
      <w:spacing w:after="0" w:line="480" w:lineRule="auto"/>
      <w:jc w:val="center"/>
      <w:outlineLvl w:val="5"/>
    </w:pPr>
    <w:rPr>
      <w:rFonts w:ascii="Arial" w:hAnsi="Arial"/>
      <w:i/>
      <w:iCs/>
      <w:sz w:val="28"/>
      <w:szCs w:val="20"/>
    </w:rPr>
  </w:style>
  <w:style w:type="paragraph" w:styleId="Cabealho7">
    <w:name w:val="heading 7"/>
    <w:basedOn w:val="Normal"/>
    <w:next w:val="Normal"/>
    <w:link w:val="Cabealho7Carter"/>
    <w:qFormat/>
    <w:rsid w:val="00192F23"/>
    <w:pPr>
      <w:keepNext/>
      <w:spacing w:after="0" w:line="480" w:lineRule="auto"/>
      <w:jc w:val="center"/>
      <w:outlineLvl w:val="6"/>
    </w:pPr>
    <w:rPr>
      <w:rFonts w:ascii="Arial" w:hAnsi="Arial"/>
      <w:b/>
      <w:color w:val="000080"/>
      <w:szCs w:val="20"/>
    </w:rPr>
  </w:style>
  <w:style w:type="paragraph" w:styleId="Cabealho8">
    <w:name w:val="heading 8"/>
    <w:basedOn w:val="Normal"/>
    <w:next w:val="Normal"/>
    <w:link w:val="Cabealho8Carter"/>
    <w:qFormat/>
    <w:rsid w:val="00192F23"/>
    <w:pPr>
      <w:keepNext/>
      <w:spacing w:line="480" w:lineRule="auto"/>
      <w:jc w:val="center"/>
      <w:outlineLvl w:val="7"/>
    </w:pPr>
    <w:rPr>
      <w:rFonts w:ascii="Arial" w:hAnsi="Arial" w:cs="Arial"/>
      <w:b/>
      <w:bCs/>
      <w:color w:val="0099FF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4816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92F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rsid w:val="00192F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rsid w:val="00192F23"/>
    <w:rPr>
      <w:rFonts w:ascii="Arial" w:hAnsi="Arial"/>
      <w:b/>
    </w:rPr>
  </w:style>
  <w:style w:type="character" w:customStyle="1" w:styleId="Cabealho5Carter">
    <w:name w:val="Cabeçalho 5 Caráter"/>
    <w:basedOn w:val="Tipodeletrapredefinidodopargrafo"/>
    <w:link w:val="Cabealho5"/>
    <w:rsid w:val="00192F23"/>
    <w:rPr>
      <w:rFonts w:ascii="Arial" w:hAnsi="Arial"/>
      <w:b/>
      <w:bCs/>
      <w:color w:val="000080"/>
      <w:sz w:val="24"/>
    </w:rPr>
  </w:style>
  <w:style w:type="character" w:customStyle="1" w:styleId="Cabealho6Carter">
    <w:name w:val="Cabeçalho 6 Caráter"/>
    <w:basedOn w:val="Tipodeletrapredefinidodopargrafo"/>
    <w:link w:val="Cabealho6"/>
    <w:rsid w:val="00192F23"/>
    <w:rPr>
      <w:rFonts w:ascii="Arial" w:hAnsi="Arial"/>
      <w:i/>
      <w:iCs/>
      <w:sz w:val="28"/>
    </w:rPr>
  </w:style>
  <w:style w:type="character" w:customStyle="1" w:styleId="Cabealho7Carter">
    <w:name w:val="Cabeçalho 7 Caráter"/>
    <w:basedOn w:val="Tipodeletrapredefinidodopargrafo"/>
    <w:link w:val="Cabealho7"/>
    <w:rsid w:val="00192F23"/>
    <w:rPr>
      <w:rFonts w:ascii="Arial" w:hAnsi="Arial"/>
      <w:b/>
      <w:color w:val="000080"/>
      <w:sz w:val="24"/>
    </w:rPr>
  </w:style>
  <w:style w:type="character" w:customStyle="1" w:styleId="Cabealho8Carter">
    <w:name w:val="Cabeçalho 8 Caráter"/>
    <w:basedOn w:val="Tipodeletrapredefinidodopargrafo"/>
    <w:link w:val="Cabealho8"/>
    <w:rsid w:val="00192F23"/>
    <w:rPr>
      <w:rFonts w:ascii="Arial" w:hAnsi="Arial" w:cs="Arial"/>
      <w:b/>
      <w:bCs/>
      <w:color w:val="0099FF"/>
      <w:sz w:val="28"/>
    </w:rPr>
  </w:style>
  <w:style w:type="paragraph" w:customStyle="1" w:styleId="Ttulo1">
    <w:name w:val="Título 1"/>
    <w:basedOn w:val="Normal"/>
    <w:next w:val="Normal"/>
    <w:qFormat/>
    <w:rsid w:val="00CA2E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3">
    <w:name w:val="Título 3"/>
    <w:basedOn w:val="Normal"/>
    <w:next w:val="Normal"/>
    <w:qFormat/>
    <w:rsid w:val="00CA2E97"/>
    <w:pPr>
      <w:keepNext/>
      <w:numPr>
        <w:ilvl w:val="2"/>
        <w:numId w:val="1"/>
      </w:numPr>
      <w:jc w:val="both"/>
      <w:outlineLvl w:val="2"/>
    </w:pPr>
    <w:rPr>
      <w:rFonts w:ascii="Verdana" w:hAnsi="Verdana"/>
      <w:sz w:val="18"/>
      <w:szCs w:val="20"/>
      <w:lang w:eastAsia="en-US"/>
    </w:rPr>
  </w:style>
  <w:style w:type="paragraph" w:customStyle="1" w:styleId="Ttulo4">
    <w:name w:val="Título 4"/>
    <w:basedOn w:val="Normal"/>
    <w:next w:val="Normal"/>
    <w:autoRedefine/>
    <w:qFormat/>
    <w:rsid w:val="00CA2E97"/>
    <w:pPr>
      <w:numPr>
        <w:ilvl w:val="3"/>
        <w:numId w:val="1"/>
      </w:numPr>
      <w:tabs>
        <w:tab w:val="clear" w:pos="318"/>
      </w:tabs>
      <w:ind w:left="1418" w:hanging="567"/>
      <w:jc w:val="both"/>
      <w:outlineLvl w:val="3"/>
    </w:pPr>
    <w:rPr>
      <w:rFonts w:ascii="Tahoma" w:hAnsi="Tahoma"/>
      <w:sz w:val="18"/>
      <w:szCs w:val="20"/>
      <w:lang w:eastAsia="en-US"/>
    </w:rPr>
  </w:style>
  <w:style w:type="paragraph" w:customStyle="1" w:styleId="Ttulo5">
    <w:name w:val="Título 5"/>
    <w:basedOn w:val="Normal"/>
    <w:next w:val="Normal"/>
    <w:qFormat/>
    <w:rsid w:val="00CA2E97"/>
    <w:pPr>
      <w:keepNext/>
      <w:numPr>
        <w:ilvl w:val="4"/>
        <w:numId w:val="1"/>
      </w:numPr>
      <w:outlineLvl w:val="4"/>
    </w:pPr>
    <w:rPr>
      <w:rFonts w:ascii="Tahoma" w:hAnsi="Tahoma"/>
      <w:sz w:val="18"/>
      <w:szCs w:val="20"/>
      <w:lang w:eastAsia="en-US"/>
    </w:rPr>
  </w:style>
  <w:style w:type="paragraph" w:customStyle="1" w:styleId="Ttulo6">
    <w:name w:val="Título 6"/>
    <w:basedOn w:val="Normal"/>
    <w:next w:val="Normal"/>
    <w:qFormat/>
    <w:rsid w:val="00CA2E97"/>
    <w:pPr>
      <w:keepNext/>
      <w:numPr>
        <w:ilvl w:val="5"/>
        <w:numId w:val="1"/>
      </w:numPr>
      <w:jc w:val="right"/>
      <w:outlineLvl w:val="5"/>
    </w:pPr>
    <w:rPr>
      <w:rFonts w:ascii="Arial" w:hAnsi="Arial"/>
      <w:szCs w:val="20"/>
      <w:lang w:eastAsia="en-US"/>
    </w:rPr>
  </w:style>
  <w:style w:type="paragraph" w:customStyle="1" w:styleId="Ttulo7">
    <w:name w:val="Título 7"/>
    <w:basedOn w:val="Normal"/>
    <w:next w:val="Normal"/>
    <w:qFormat/>
    <w:rsid w:val="00CA2E97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40"/>
      <w:szCs w:val="20"/>
      <w:lang w:eastAsia="en-US"/>
    </w:rPr>
  </w:style>
  <w:style w:type="paragraph" w:customStyle="1" w:styleId="Ttulo8">
    <w:name w:val="Título 8"/>
    <w:basedOn w:val="Normal"/>
    <w:next w:val="Normal"/>
    <w:qFormat/>
    <w:rsid w:val="006A4CA4"/>
    <w:pPr>
      <w:spacing w:before="240" w:after="60"/>
      <w:outlineLvl w:val="7"/>
    </w:pPr>
    <w:rPr>
      <w:i/>
      <w:iCs/>
    </w:rPr>
  </w:style>
  <w:style w:type="paragraph" w:customStyle="1" w:styleId="Ttulo9">
    <w:name w:val="Título 9"/>
    <w:basedOn w:val="Normal"/>
    <w:next w:val="Normal"/>
    <w:qFormat/>
    <w:rsid w:val="00CA2E97"/>
    <w:pPr>
      <w:keepNext/>
      <w:numPr>
        <w:ilvl w:val="8"/>
        <w:numId w:val="1"/>
      </w:numPr>
      <w:jc w:val="both"/>
      <w:outlineLvl w:val="8"/>
    </w:pPr>
    <w:rPr>
      <w:rFonts w:ascii="Arial" w:hAnsi="Arial"/>
      <w:b/>
      <w:szCs w:val="20"/>
      <w:lang w:eastAsia="en-US"/>
    </w:rPr>
  </w:style>
  <w:style w:type="paragraph" w:styleId="Cabealho">
    <w:name w:val="header"/>
    <w:basedOn w:val="Normal"/>
    <w:link w:val="CabealhoCarter"/>
    <w:rsid w:val="00505DB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192F23"/>
    <w:rPr>
      <w:sz w:val="24"/>
      <w:szCs w:val="24"/>
    </w:rPr>
  </w:style>
  <w:style w:type="paragraph" w:styleId="Rodap">
    <w:name w:val="footer"/>
    <w:basedOn w:val="Normal"/>
    <w:link w:val="RodapCarter"/>
    <w:rsid w:val="00505DB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C5F09"/>
    <w:rPr>
      <w:sz w:val="24"/>
      <w:szCs w:val="24"/>
    </w:rPr>
  </w:style>
  <w:style w:type="table" w:styleId="Tabelacomgrelha">
    <w:name w:val="Table Grid"/>
    <w:basedOn w:val="Tabelanormal"/>
    <w:uiPriority w:val="39"/>
    <w:rsid w:val="0050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CA2E97"/>
  </w:style>
  <w:style w:type="paragraph" w:customStyle="1" w:styleId="Estilo1">
    <w:name w:val="Estilo1"/>
    <w:basedOn w:val="Ttulo1"/>
    <w:next w:val="Normal"/>
    <w:autoRedefine/>
    <w:rsid w:val="00CA2E97"/>
    <w:pPr>
      <w:tabs>
        <w:tab w:val="num" w:pos="0"/>
      </w:tabs>
      <w:spacing w:before="120" w:after="120"/>
      <w:ind w:left="426" w:hanging="432"/>
    </w:pPr>
    <w:rPr>
      <w:bCs w:val="0"/>
      <w:smallCaps/>
      <w:kern w:val="0"/>
      <w:sz w:val="22"/>
      <w:szCs w:val="22"/>
      <w:lang w:eastAsia="en-US"/>
    </w:rPr>
  </w:style>
  <w:style w:type="paragraph" w:customStyle="1" w:styleId="EstiloTtulo8Verdana11pt">
    <w:name w:val="Estilo Título 8 + Verdana 11 pt"/>
    <w:basedOn w:val="Normal"/>
    <w:rsid w:val="00CA2E97"/>
    <w:pPr>
      <w:tabs>
        <w:tab w:val="num" w:pos="1724"/>
      </w:tabs>
      <w:ind w:left="1724" w:hanging="1440"/>
    </w:pPr>
    <w:rPr>
      <w:sz w:val="20"/>
      <w:szCs w:val="20"/>
      <w:lang w:eastAsia="en-US"/>
    </w:rPr>
  </w:style>
  <w:style w:type="paragraph" w:customStyle="1" w:styleId="NormalEstiloVerdana10ptJustificado">
    <w:name w:val="Normal Estilo Verdana 10pt Justificado"/>
    <w:basedOn w:val="Normal"/>
    <w:autoRedefine/>
    <w:rsid w:val="00CA2E97"/>
    <w:pPr>
      <w:jc w:val="center"/>
    </w:pPr>
    <w:rPr>
      <w:rFonts w:ascii="Verdana" w:hAnsi="Verdana"/>
      <w:sz w:val="18"/>
      <w:szCs w:val="20"/>
      <w:lang w:eastAsia="en-US"/>
    </w:rPr>
  </w:style>
  <w:style w:type="paragraph" w:customStyle="1" w:styleId="EstiloNormalEstiloVerdana9ptJustificado">
    <w:name w:val="Estilo Normal Estilo Verdana 9ptJustificado"/>
    <w:basedOn w:val="NormalEstiloVerdana10ptJustificado"/>
    <w:autoRedefine/>
    <w:rsid w:val="006A4CA4"/>
    <w:pPr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arter"/>
    <w:rsid w:val="006A4CA4"/>
    <w:rPr>
      <w:rFonts w:ascii="Arial" w:hAnsi="Arial"/>
      <w:szCs w:val="20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192F23"/>
    <w:rPr>
      <w:rFonts w:ascii="Arial" w:hAnsi="Arial"/>
      <w:sz w:val="24"/>
      <w:lang w:eastAsia="en-US"/>
    </w:rPr>
  </w:style>
  <w:style w:type="paragraph" w:styleId="Textodebalo">
    <w:name w:val="Balloon Text"/>
    <w:basedOn w:val="Normal"/>
    <w:link w:val="TextodebaloCarter"/>
    <w:rsid w:val="0045098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45098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rsid w:val="003A2BC1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3A2BC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3A2BC1"/>
  </w:style>
  <w:style w:type="paragraph" w:styleId="Assuntodecomentrio">
    <w:name w:val="annotation subject"/>
    <w:basedOn w:val="Textodecomentrio"/>
    <w:next w:val="Textodecomentrio"/>
    <w:link w:val="AssuntodecomentrioCarter"/>
    <w:rsid w:val="003A2BC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3A2BC1"/>
    <w:rPr>
      <w:b/>
      <w:bCs/>
    </w:rPr>
  </w:style>
  <w:style w:type="paragraph" w:styleId="PargrafodaLista">
    <w:name w:val="List Paragraph"/>
    <w:basedOn w:val="Normal"/>
    <w:uiPriority w:val="34"/>
    <w:qFormat/>
    <w:rsid w:val="00AF61F0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dondice">
    <w:name w:val="TOC Heading"/>
    <w:aliases w:val="Título do Índice"/>
    <w:basedOn w:val="Cabealho1"/>
    <w:next w:val="Normal"/>
    <w:uiPriority w:val="39"/>
    <w:unhideWhenUsed/>
    <w:qFormat/>
    <w:rsid w:val="0048162D"/>
    <w:pPr>
      <w:spacing w:line="259" w:lineRule="auto"/>
      <w:outlineLvl w:val="9"/>
    </w:pPr>
  </w:style>
  <w:style w:type="paragraph" w:styleId="ndice1">
    <w:name w:val="toc 1"/>
    <w:basedOn w:val="Normal"/>
    <w:next w:val="Normal"/>
    <w:autoRedefine/>
    <w:uiPriority w:val="39"/>
    <w:rsid w:val="0048162D"/>
    <w:pPr>
      <w:spacing w:after="100"/>
    </w:pPr>
  </w:style>
  <w:style w:type="paragraph" w:styleId="ndice2">
    <w:name w:val="toc 2"/>
    <w:basedOn w:val="Normal"/>
    <w:next w:val="Normal"/>
    <w:autoRedefine/>
    <w:uiPriority w:val="39"/>
    <w:rsid w:val="0048162D"/>
    <w:pPr>
      <w:spacing w:after="100"/>
      <w:ind w:left="240"/>
    </w:pPr>
  </w:style>
  <w:style w:type="character" w:styleId="Hiperligao">
    <w:name w:val="Hyperlink"/>
    <w:basedOn w:val="Tipodeletrapredefinidodopargrafo"/>
    <w:uiPriority w:val="99"/>
    <w:unhideWhenUsed/>
    <w:rsid w:val="0048162D"/>
    <w:rPr>
      <w:color w:val="0563C1" w:themeColor="hyperlink"/>
      <w:u w:val="single"/>
    </w:rPr>
  </w:style>
  <w:style w:type="paragraph" w:customStyle="1" w:styleId="Style1">
    <w:name w:val="Style1"/>
    <w:basedOn w:val="Normal"/>
    <w:qFormat/>
    <w:rsid w:val="00D56CCE"/>
    <w:pPr>
      <w:overflowPunct w:val="0"/>
      <w:autoSpaceDE w:val="0"/>
      <w:autoSpaceDN w:val="0"/>
      <w:adjustRightInd w:val="0"/>
      <w:spacing w:before="60" w:after="0" w:line="240" w:lineRule="auto"/>
      <w:ind w:left="720"/>
      <w:jc w:val="both"/>
      <w:textAlignment w:val="baseline"/>
    </w:pPr>
    <w:rPr>
      <w:rFonts w:ascii="Palatino" w:hAnsi="Palatino"/>
      <w:kern w:val="20"/>
      <w:sz w:val="20"/>
      <w:szCs w:val="20"/>
      <w:lang w:eastAsia="en-US"/>
    </w:rPr>
  </w:style>
  <w:style w:type="paragraph" w:customStyle="1" w:styleId="Ttulo11">
    <w:name w:val="Título 11"/>
    <w:basedOn w:val="Normal"/>
    <w:next w:val="Normal"/>
    <w:qFormat/>
    <w:rsid w:val="00192F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31">
    <w:name w:val="Título 31"/>
    <w:basedOn w:val="Normal"/>
    <w:next w:val="Normal"/>
    <w:qFormat/>
    <w:rsid w:val="00192F23"/>
    <w:pPr>
      <w:keepNext/>
      <w:tabs>
        <w:tab w:val="num" w:pos="794"/>
      </w:tabs>
      <w:ind w:left="262" w:firstLine="611"/>
      <w:jc w:val="both"/>
      <w:outlineLvl w:val="2"/>
    </w:pPr>
    <w:rPr>
      <w:rFonts w:ascii="Verdana" w:hAnsi="Verdana"/>
      <w:sz w:val="18"/>
      <w:szCs w:val="20"/>
      <w:lang w:eastAsia="en-US"/>
    </w:rPr>
  </w:style>
  <w:style w:type="paragraph" w:customStyle="1" w:styleId="Ttulo41">
    <w:name w:val="Título 41"/>
    <w:basedOn w:val="Normal"/>
    <w:next w:val="Normal"/>
    <w:autoRedefine/>
    <w:qFormat/>
    <w:rsid w:val="00192F23"/>
    <w:pPr>
      <w:ind w:left="1418" w:hanging="567"/>
      <w:jc w:val="both"/>
      <w:outlineLvl w:val="3"/>
    </w:pPr>
    <w:rPr>
      <w:rFonts w:ascii="Tahoma" w:hAnsi="Tahoma"/>
      <w:sz w:val="18"/>
      <w:szCs w:val="20"/>
      <w:lang w:eastAsia="en-US"/>
    </w:rPr>
  </w:style>
  <w:style w:type="paragraph" w:customStyle="1" w:styleId="Ttulo51">
    <w:name w:val="Título 51"/>
    <w:basedOn w:val="Normal"/>
    <w:next w:val="Normal"/>
    <w:qFormat/>
    <w:rsid w:val="00192F23"/>
    <w:pPr>
      <w:keepNext/>
      <w:tabs>
        <w:tab w:val="num" w:pos="454"/>
      </w:tabs>
      <w:ind w:left="454" w:hanging="454"/>
      <w:outlineLvl w:val="4"/>
    </w:pPr>
    <w:rPr>
      <w:rFonts w:ascii="Tahoma" w:hAnsi="Tahoma"/>
      <w:sz w:val="18"/>
      <w:szCs w:val="20"/>
      <w:lang w:eastAsia="en-US"/>
    </w:rPr>
  </w:style>
  <w:style w:type="paragraph" w:customStyle="1" w:styleId="Ttulo61">
    <w:name w:val="Título 61"/>
    <w:basedOn w:val="Normal"/>
    <w:next w:val="Normal"/>
    <w:qFormat/>
    <w:rsid w:val="00192F23"/>
    <w:pPr>
      <w:keepNext/>
      <w:tabs>
        <w:tab w:val="num" w:pos="1436"/>
      </w:tabs>
      <w:ind w:left="1436" w:hanging="1152"/>
      <w:jc w:val="right"/>
      <w:outlineLvl w:val="5"/>
    </w:pPr>
    <w:rPr>
      <w:rFonts w:ascii="Arial" w:hAnsi="Arial"/>
      <w:szCs w:val="20"/>
      <w:lang w:eastAsia="en-US"/>
    </w:rPr>
  </w:style>
  <w:style w:type="paragraph" w:customStyle="1" w:styleId="Ttulo71">
    <w:name w:val="Título 71"/>
    <w:basedOn w:val="Normal"/>
    <w:next w:val="Normal"/>
    <w:qFormat/>
    <w:rsid w:val="00192F23"/>
    <w:pPr>
      <w:keepNext/>
      <w:tabs>
        <w:tab w:val="num" w:pos="1580"/>
      </w:tabs>
      <w:ind w:left="1580" w:hanging="1296"/>
      <w:jc w:val="center"/>
      <w:outlineLvl w:val="6"/>
    </w:pPr>
    <w:rPr>
      <w:rFonts w:ascii="Arial" w:hAnsi="Arial"/>
      <w:b/>
      <w:sz w:val="40"/>
      <w:szCs w:val="20"/>
      <w:lang w:eastAsia="en-US"/>
    </w:rPr>
  </w:style>
  <w:style w:type="paragraph" w:customStyle="1" w:styleId="Ttulo81">
    <w:name w:val="Título 81"/>
    <w:basedOn w:val="Normal"/>
    <w:next w:val="Normal"/>
    <w:qFormat/>
    <w:rsid w:val="00192F23"/>
    <w:pPr>
      <w:spacing w:before="240" w:after="60"/>
      <w:outlineLvl w:val="7"/>
    </w:pPr>
    <w:rPr>
      <w:i/>
      <w:iCs/>
    </w:rPr>
  </w:style>
  <w:style w:type="paragraph" w:customStyle="1" w:styleId="Ttulo91">
    <w:name w:val="Título 91"/>
    <w:basedOn w:val="Normal"/>
    <w:next w:val="Normal"/>
    <w:qFormat/>
    <w:rsid w:val="00192F23"/>
    <w:pPr>
      <w:keepNext/>
      <w:tabs>
        <w:tab w:val="num" w:pos="1868"/>
      </w:tabs>
      <w:ind w:left="1868" w:hanging="1584"/>
      <w:jc w:val="both"/>
      <w:outlineLvl w:val="8"/>
    </w:pPr>
    <w:rPr>
      <w:rFonts w:ascii="Arial" w:hAnsi="Arial"/>
      <w:b/>
      <w:szCs w:val="20"/>
      <w:lang w:eastAsia="en-US"/>
    </w:rPr>
  </w:style>
  <w:style w:type="paragraph" w:styleId="ndice3">
    <w:name w:val="toc 3"/>
    <w:basedOn w:val="Normal"/>
    <w:next w:val="Normal"/>
    <w:autoRedefine/>
    <w:uiPriority w:val="39"/>
    <w:unhideWhenUsed/>
    <w:rsid w:val="00192F23"/>
    <w:pPr>
      <w:spacing w:after="100"/>
      <w:ind w:left="480"/>
    </w:pPr>
  </w:style>
  <w:style w:type="paragraph" w:customStyle="1" w:styleId="Style3">
    <w:name w:val="Style3"/>
    <w:basedOn w:val="Normal"/>
    <w:next w:val="Normal"/>
    <w:rsid w:val="00192F23"/>
    <w:pPr>
      <w:spacing w:before="60" w:after="0" w:line="480" w:lineRule="auto"/>
      <w:ind w:left="2160"/>
    </w:pPr>
    <w:rPr>
      <w:rFonts w:ascii="Palatino" w:hAnsi="Palatino"/>
      <w:kern w:val="20"/>
      <w:sz w:val="20"/>
      <w:szCs w:val="20"/>
    </w:rPr>
  </w:style>
  <w:style w:type="paragraph" w:customStyle="1" w:styleId="Style2">
    <w:name w:val="Style2"/>
    <w:basedOn w:val="Normal"/>
    <w:next w:val="Normal"/>
    <w:rsid w:val="00192F23"/>
    <w:pPr>
      <w:spacing w:before="60" w:after="0" w:line="480" w:lineRule="auto"/>
      <w:ind w:left="1440"/>
    </w:pPr>
    <w:rPr>
      <w:rFonts w:ascii="Palatino" w:hAnsi="Palatino"/>
      <w:kern w:val="20"/>
      <w:sz w:val="20"/>
      <w:szCs w:val="20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192F23"/>
    <w:rPr>
      <w:rFonts w:ascii="Tahoma" w:hAnsi="Tahoma"/>
      <w:sz w:val="28"/>
      <w:shd w:val="clear" w:color="auto" w:fill="000080"/>
    </w:rPr>
  </w:style>
  <w:style w:type="paragraph" w:styleId="Mapadodocumento">
    <w:name w:val="Document Map"/>
    <w:basedOn w:val="Normal"/>
    <w:link w:val="MapadodocumentoCarter"/>
    <w:semiHidden/>
    <w:rsid w:val="00192F23"/>
    <w:pPr>
      <w:shd w:val="clear" w:color="auto" w:fill="000080"/>
      <w:spacing w:line="480" w:lineRule="auto"/>
    </w:pPr>
    <w:rPr>
      <w:rFonts w:ascii="Tahoma" w:hAnsi="Tahoma"/>
      <w:sz w:val="28"/>
      <w:szCs w:val="20"/>
    </w:rPr>
  </w:style>
  <w:style w:type="paragraph" w:styleId="Corpodetexto2">
    <w:name w:val="Body Text 2"/>
    <w:basedOn w:val="Normal"/>
    <w:link w:val="Corpodetexto2Carter"/>
    <w:rsid w:val="00192F23"/>
    <w:pPr>
      <w:spacing w:after="0" w:line="480" w:lineRule="auto"/>
      <w:jc w:val="center"/>
    </w:pPr>
    <w:rPr>
      <w:rFonts w:ascii="Arial" w:hAnsi="Arial"/>
      <w:b/>
      <w:color w:val="000080"/>
      <w:sz w:val="2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192F23"/>
    <w:rPr>
      <w:rFonts w:ascii="Arial" w:hAnsi="Arial"/>
      <w:b/>
      <w:color w:val="000080"/>
      <w:sz w:val="28"/>
    </w:rPr>
  </w:style>
  <w:style w:type="paragraph" w:styleId="Corpodetexto3">
    <w:name w:val="Body Text 3"/>
    <w:basedOn w:val="Normal"/>
    <w:link w:val="Corpodetexto3Carter"/>
    <w:rsid w:val="00192F23"/>
    <w:pPr>
      <w:spacing w:after="0" w:line="480" w:lineRule="auto"/>
    </w:pPr>
    <w:rPr>
      <w:rFonts w:ascii="Arial" w:hAnsi="Arial"/>
      <w:color w:val="FF0000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rsid w:val="00192F23"/>
    <w:rPr>
      <w:rFonts w:ascii="Arial" w:hAnsi="Arial"/>
      <w:color w:val="FF0000"/>
      <w:sz w:val="24"/>
    </w:rPr>
  </w:style>
  <w:style w:type="paragraph" w:styleId="NormalWeb">
    <w:name w:val="Normal (Web)"/>
    <w:basedOn w:val="Normal"/>
    <w:uiPriority w:val="99"/>
    <w:unhideWhenUsed/>
    <w:rsid w:val="00192F23"/>
    <w:pPr>
      <w:spacing w:before="100" w:beforeAutospacing="1" w:after="100" w:afterAutospacing="1" w:line="480" w:lineRule="auto"/>
    </w:pPr>
    <w:rPr>
      <w:rFonts w:ascii="Arial" w:hAnsi="Arial"/>
    </w:rPr>
  </w:style>
  <w:style w:type="paragraph" w:styleId="Subttulo">
    <w:name w:val="Subtitle"/>
    <w:basedOn w:val="Normal"/>
    <w:next w:val="Normal"/>
    <w:link w:val="SubttuloCarter"/>
    <w:qFormat/>
    <w:rsid w:val="00192F23"/>
    <w:pPr>
      <w:spacing w:after="60" w:line="480" w:lineRule="auto"/>
      <w:jc w:val="center"/>
      <w:outlineLvl w:val="1"/>
    </w:pPr>
    <w:rPr>
      <w:rFonts w:ascii="Calibri Light" w:hAnsi="Calibri Light"/>
      <w:lang w:val="en-GB"/>
    </w:rPr>
  </w:style>
  <w:style w:type="character" w:customStyle="1" w:styleId="SubttuloCarter">
    <w:name w:val="Subtítulo Caráter"/>
    <w:basedOn w:val="Tipodeletrapredefinidodopargrafo"/>
    <w:link w:val="Subttulo"/>
    <w:rsid w:val="00192F23"/>
    <w:rPr>
      <w:rFonts w:ascii="Calibri Light" w:hAnsi="Calibri Light"/>
      <w:sz w:val="24"/>
      <w:szCs w:val="24"/>
      <w:lang w:val="en-GB"/>
    </w:rPr>
  </w:style>
  <w:style w:type="character" w:customStyle="1" w:styleId="apple-converted-space">
    <w:name w:val="apple-converted-space"/>
    <w:basedOn w:val="Tipodeletrapredefinidodopargrafo"/>
    <w:rsid w:val="00192F23"/>
  </w:style>
  <w:style w:type="paragraph" w:customStyle="1" w:styleId="xmsolistparagraph">
    <w:name w:val="x_msolistparagraph"/>
    <w:basedOn w:val="Normal"/>
    <w:rsid w:val="00192F23"/>
    <w:pPr>
      <w:spacing w:line="252" w:lineRule="auto"/>
      <w:ind w:left="720"/>
    </w:pPr>
    <w:rPr>
      <w:rFonts w:ascii="Calibri" w:eastAsiaTheme="minorHAnsi" w:hAnsi="Calibri" w:cs="Calibri"/>
      <w:color w:val="00000A"/>
      <w:sz w:val="28"/>
      <w:szCs w:val="22"/>
    </w:rPr>
  </w:style>
  <w:style w:type="paragraph" w:styleId="Textosimples">
    <w:name w:val="Plain Text"/>
    <w:basedOn w:val="Normal"/>
    <w:link w:val="TextosimplesCarter"/>
    <w:uiPriority w:val="99"/>
    <w:unhideWhenUsed/>
    <w:qFormat/>
    <w:rsid w:val="00192F23"/>
    <w:pPr>
      <w:spacing w:after="0" w:line="48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192F23"/>
    <w:rPr>
      <w:rFonts w:ascii="Courier New" w:eastAsiaTheme="minorHAnsi" w:hAnsi="Courier New" w:cs="Courier New"/>
    </w:rPr>
  </w:style>
  <w:style w:type="character" w:customStyle="1" w:styleId="TextosimplesCarter1">
    <w:name w:val="Texto simples Caráter1"/>
    <w:basedOn w:val="Tipodeletrapredefinidodopargrafo"/>
    <w:uiPriority w:val="99"/>
    <w:qFormat/>
    <w:locked/>
    <w:rsid w:val="00192F23"/>
    <w:rPr>
      <w:rFonts w:ascii="Courier New" w:hAnsi="Courier New" w:cs="Courier New"/>
      <w:szCs w:val="20"/>
      <w:lang w:eastAsia="pt-PT"/>
    </w:rPr>
  </w:style>
  <w:style w:type="character" w:styleId="Hiperligaovisitada">
    <w:name w:val="FollowedHyperlink"/>
    <w:basedOn w:val="Tipodeletrapredefinidodopargrafo"/>
    <w:rsid w:val="00192F23"/>
    <w:rPr>
      <w:color w:val="954F72" w:themeColor="followedHyperlink"/>
      <w:u w:val="single"/>
    </w:rPr>
  </w:style>
  <w:style w:type="paragraph" w:styleId="SemEspaamento">
    <w:name w:val="No Spacing"/>
    <w:link w:val="SemEspaamentoCarter"/>
    <w:uiPriority w:val="1"/>
    <w:qFormat/>
    <w:rsid w:val="00192F2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92F23"/>
    <w:rPr>
      <w:rFonts w:asciiTheme="minorHAnsi" w:eastAsiaTheme="minorEastAsia" w:hAnsiTheme="minorHAnsi" w:cstheme="minorBidi"/>
      <w:sz w:val="22"/>
      <w:szCs w:val="22"/>
    </w:rPr>
  </w:style>
  <w:style w:type="table" w:customStyle="1" w:styleId="LightList-Accent11">
    <w:name w:val="Light List - Accent 11"/>
    <w:basedOn w:val="Tabelanormal"/>
    <w:uiPriority w:val="61"/>
    <w:rsid w:val="00192F23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Forte">
    <w:name w:val="Strong"/>
    <w:basedOn w:val="Tipodeletrapredefinidodopargrafo"/>
    <w:uiPriority w:val="22"/>
    <w:qFormat/>
    <w:rsid w:val="00192F23"/>
    <w:rPr>
      <w:b/>
      <w:bCs/>
    </w:rPr>
  </w:style>
  <w:style w:type="paragraph" w:customStyle="1" w:styleId="white">
    <w:name w:val="white"/>
    <w:basedOn w:val="Normal"/>
    <w:rsid w:val="00192F23"/>
    <w:pPr>
      <w:spacing w:before="100" w:beforeAutospacing="1" w:after="100" w:afterAutospacing="1" w:line="240" w:lineRule="auto"/>
    </w:p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192F23"/>
  </w:style>
  <w:style w:type="paragraph" w:styleId="Textodenotaderodap">
    <w:name w:val="footnote text"/>
    <w:basedOn w:val="Normal"/>
    <w:link w:val="TextodenotaderodapCarter"/>
    <w:semiHidden/>
    <w:unhideWhenUsed/>
    <w:rsid w:val="00192F23"/>
    <w:pPr>
      <w:spacing w:after="0" w:line="240" w:lineRule="auto"/>
    </w:pPr>
    <w:rPr>
      <w:sz w:val="20"/>
      <w:szCs w:val="20"/>
    </w:rPr>
  </w:style>
  <w:style w:type="character" w:customStyle="1" w:styleId="Cabealho2Carter1">
    <w:name w:val="Cabeçalho 2 Caráter1"/>
    <w:basedOn w:val="Tipodeletrapredefinidodopargrafo"/>
    <w:uiPriority w:val="9"/>
    <w:semiHidden/>
    <w:rsid w:val="00515A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deGrelha1Clara-Destaque1">
    <w:name w:val="Grid Table 1 Light Accent 1"/>
    <w:basedOn w:val="Tabelanormal"/>
    <w:uiPriority w:val="46"/>
    <w:rsid w:val="00B633A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B633A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3">
    <w:name w:val="Grid Table 4 Accent 3"/>
    <w:basedOn w:val="Tabelanormal"/>
    <w:uiPriority w:val="49"/>
    <w:rsid w:val="00B633A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dor\OneDrive%20-%20ACAPO\ambiente%20de%20trabalho\MG.35.00%20-%20Plano%20Anual%20da%20Deleg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52651f-78fe-4853-b56f-ce2b2fb7b2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7FB207221624781F10E057FD80A90" ma:contentTypeVersion="18" ma:contentTypeDescription="Criar um novo documento." ma:contentTypeScope="" ma:versionID="c1c6892b7c13e6a72c5febea0ce09a21">
  <xsd:schema xmlns:xsd="http://www.w3.org/2001/XMLSchema" xmlns:xs="http://www.w3.org/2001/XMLSchema" xmlns:p="http://schemas.microsoft.com/office/2006/metadata/properties" xmlns:ns3="7852651f-78fe-4853-b56f-ce2b2fb7b257" xmlns:ns4="8ca17f1a-3a21-4b0f-a19e-0388ac5e7bd6" targetNamespace="http://schemas.microsoft.com/office/2006/metadata/properties" ma:root="true" ma:fieldsID="ca0ceb417d5827c4bfdaac010bc5b25b" ns3:_="" ns4:_="">
    <xsd:import namespace="7852651f-78fe-4853-b56f-ce2b2fb7b257"/>
    <xsd:import namespace="8ca17f1a-3a21-4b0f-a19e-0388ac5e7b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651f-78fe-4853-b56f-ce2b2fb7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7f1a-3a21-4b0f-a19e-0388ac5e7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00C8-66C7-4573-AECD-81A81535EBA7}">
  <ds:schemaRefs>
    <ds:schemaRef ds:uri="http://www.w3.org/XML/1998/namespace"/>
    <ds:schemaRef ds:uri="http://purl.org/dc/terms/"/>
    <ds:schemaRef ds:uri="7852651f-78fe-4853-b56f-ce2b2fb7b25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ca17f1a-3a21-4b0f-a19e-0388ac5e7bd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EC43AB-4E38-4FB9-A550-8A13C1508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2651f-78fe-4853-b56f-ce2b2fb7b257"/>
    <ds:schemaRef ds:uri="8ca17f1a-3a21-4b0f-a19e-0388ac5e7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69D11-D266-4C3D-A159-D1AF8B04D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88EDB-1487-4168-A818-475756D4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MG.35.00 - Plano Anual da Delegação</Template>
  <TotalTime>1643</TotalTime>
  <Pages>21</Pages>
  <Words>3887</Words>
  <Characters>24075</Characters>
  <Application>Microsoft Office Word</Application>
  <DocSecurity>0</DocSecurity>
  <Lines>200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Consultora</vt:lpstr>
    </vt:vector>
  </TitlesOfParts>
  <Company/>
  <LinksUpToDate>false</LinksUpToDate>
  <CharactersWithSpaces>27907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Consultora</dc:title>
  <dc:creator>Operador</dc:creator>
  <cp:lastModifiedBy>Operador</cp:lastModifiedBy>
  <cp:revision>94</cp:revision>
  <cp:lastPrinted>2025-10-01T10:52:00Z</cp:lastPrinted>
  <dcterms:created xsi:type="dcterms:W3CDTF">2025-09-25T10:04:00Z</dcterms:created>
  <dcterms:modified xsi:type="dcterms:W3CDTF">2025-10-03T10:42:00Z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0x0101007697FB207221624781F10E057FD80A90</vt:lpwstr>
  </property>
</Properties>
</file>