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7BFF" w14:textId="77777777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0C1B719D" w14:textId="77777777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6DF1DAD3" w14:textId="77777777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04631150" w14:textId="77777777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08BB240F" w14:textId="2A907EF4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 Assembleia Geral Ordinária da Delegação de Leiria de 2025</w:t>
      </w:r>
    </w:p>
    <w:p w14:paraId="0E6306B4" w14:textId="38C4994F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ACAPO – Associação dos Cegos e Amblíopes de Portugal</w:t>
      </w:r>
    </w:p>
    <w:p w14:paraId="0804E429" w14:textId="693A2DB5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Delegação de Leiria</w:t>
      </w:r>
    </w:p>
    <w:p w14:paraId="3EB1B849" w14:textId="389B6A04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Sessão Ordinária – 08 de novembro de 2025</w:t>
      </w:r>
    </w:p>
    <w:p w14:paraId="3066D1AC" w14:textId="0391F906" w:rsidR="00C10A2C" w:rsidRDefault="00C10A2C" w:rsidP="00C10A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ATA</w:t>
      </w:r>
    </w:p>
    <w:p w14:paraId="42F7959F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 sessão teve como principais objetivos a apreciação dos documentos de gestão previsionais referentes ao ano de 2026 e outros temas da vida associativa.</w:t>
      </w:r>
      <w:r>
        <w:rPr>
          <w:rStyle w:val="eop"/>
          <w:rFonts w:ascii="Aptos" w:eastAsiaTheme="majorEastAsia" w:hAnsi="Aptos" w:cs="Segoe UI"/>
        </w:rPr>
        <w:t> </w:t>
      </w:r>
    </w:p>
    <w:p w14:paraId="2F33CB15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Ao oitavo dia do mês de novembro de dois mil e vinte e cinco, pelas quinze horas, em segunda convocatória, reuniu-se, em sessão ordinária, a Assembleia Geral da Delegação de Leiria, na sede social desta Delegação sita na Av. Adelino Amaro da Costa, Lote 20, Loja E, Arrabalde da Ponte 2415-367 em Leiria e por teleconferência através da aplicação Zoom, conforme convocatória datada de 10 de setembro de 2025 e corrigida a 14 de outubro de 2025 por motivos operacionais (anexo A), emitida pelo Presidente da Mesa da Assembleia de Representantes, Diogo Costa,. </w:t>
      </w:r>
      <w:r>
        <w:rPr>
          <w:rStyle w:val="eop"/>
          <w:rFonts w:ascii="Aptos" w:eastAsiaTheme="majorEastAsia" w:hAnsi="Aptos" w:cs="Segoe UI"/>
        </w:rPr>
        <w:t> </w:t>
      </w:r>
    </w:p>
    <w:p w14:paraId="7102A1B1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 Presidente em exercício solicitou aos presentes a composição da mesa junto dos Associados presentes, tendo ficado como primeiro secretário o Associado Leonel Soares e como </w:t>
      </w:r>
      <w:proofErr w:type="gramStart"/>
      <w:r>
        <w:rPr>
          <w:rStyle w:val="normaltextrun"/>
          <w:rFonts w:ascii="Aptos" w:eastAsiaTheme="majorEastAsia" w:hAnsi="Aptos" w:cs="Segoe UI"/>
        </w:rPr>
        <w:t>segunda secretária</w:t>
      </w:r>
      <w:proofErr w:type="gramEnd"/>
      <w:r>
        <w:rPr>
          <w:rStyle w:val="normaltextrun"/>
          <w:rFonts w:ascii="Aptos" w:eastAsiaTheme="majorEastAsia" w:hAnsi="Aptos" w:cs="Segoe UI"/>
        </w:rPr>
        <w:t> a Associada Natália Valério. A pedido da Direção de Delegação de Leiria, o Presidente da Direção Nacional (DN), Rodrigo Santos, esteve presente durante os trabalhos.</w:t>
      </w:r>
      <w:r>
        <w:rPr>
          <w:rStyle w:val="eop"/>
          <w:rFonts w:ascii="Aptos" w:eastAsiaTheme="majorEastAsia" w:hAnsi="Aptos" w:cs="Segoe UI"/>
        </w:rPr>
        <w:t> </w:t>
      </w:r>
    </w:p>
    <w:p w14:paraId="0D0204EE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Procedeu-se à inscrição dos Associados em conformidade com os Estatutos e Regulamentos da ACAPO, os quais constam na lista de associados presentes (anexo B).</w:t>
      </w:r>
      <w:r>
        <w:rPr>
          <w:rStyle w:val="eop"/>
          <w:rFonts w:ascii="Aptos" w:eastAsiaTheme="majorEastAsia" w:hAnsi="Aptos" w:cs="Segoe UI"/>
        </w:rPr>
        <w:t> </w:t>
      </w:r>
    </w:p>
    <w:p w14:paraId="2183DB3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No período de Antes da Ordem do dia, relativamente às atas das duas Assembleias Gerais de Delegação (AGD) anteriores, o Presidente da mesa em exercício ouviu os Associados sobre este tema e irá remeter para o Conselho Fiscal e de Jurisdição (CFJ) um pedido de parecer sobre a forma como poderão ser colocadas à apreciação e votação estes documentos na próxima assembleia. O Associado Ilídio Neves mostrou o seu descontentamento relativamente à ata da AGD anterior que não estava pronta.</w:t>
      </w:r>
      <w:r>
        <w:rPr>
          <w:rStyle w:val="eop"/>
          <w:rFonts w:ascii="Aptos" w:eastAsiaTheme="majorEastAsia" w:hAnsi="Aptos" w:cs="Segoe UI"/>
        </w:rPr>
        <w:t> </w:t>
      </w:r>
    </w:p>
    <w:p w14:paraId="5A7E25D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Associado Leonel Soares solicitou que todas as suas intervenções, bem como as respostas respetivas fossem transcritas para a presente ata.</w:t>
      </w:r>
      <w:r>
        <w:rPr>
          <w:rStyle w:val="eop"/>
          <w:rFonts w:ascii="Aptos" w:eastAsiaTheme="majorEastAsia" w:hAnsi="Aptos" w:cs="Segoe UI"/>
        </w:rPr>
        <w:t> </w:t>
      </w:r>
    </w:p>
    <w:p w14:paraId="347DDCC1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Presidente da mesa clarificou que os documentos apreciados nas AGD como o Plano de Ação e o Orçamento não podem ser apresentados a entidades externas, visto que em conformidade com os Estatutos os mesmos são contributos para os documentos respetivos da Direção Nacional.</w:t>
      </w:r>
      <w:r>
        <w:rPr>
          <w:rStyle w:val="eop"/>
          <w:rFonts w:ascii="Aptos" w:eastAsiaTheme="majorEastAsia" w:hAnsi="Aptos" w:cs="Segoe UI"/>
        </w:rPr>
        <w:t> </w:t>
      </w:r>
    </w:p>
    <w:p w14:paraId="5B8AAE6E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Associado Leonel Soares alertou para o facto de ser a autarquia de Leiria a comparticipar a renda das instalações, pelo que solicitou esclarecimentos ao presidente da mesa sobre a forma de atuação, visto que esta entidade solicita a ata.</w:t>
      </w:r>
      <w:r>
        <w:rPr>
          <w:rStyle w:val="eop"/>
          <w:rFonts w:ascii="Aptos" w:eastAsiaTheme="majorEastAsia" w:hAnsi="Aptos" w:cs="Segoe UI"/>
        </w:rPr>
        <w:t> </w:t>
      </w:r>
    </w:p>
    <w:p w14:paraId="1E1DD0C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O Presidente da mesa informou que o que deve ser enviado para as autarquias são os documentos previsionais aprovados pela Assembleia de Representantes. </w:t>
      </w:r>
    </w:p>
    <w:p w14:paraId="3C234369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CCB7465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946857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38C0BDA4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33F7E5C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2529563" w14:textId="5538130B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Relativamente à ata, a que deve ser apresentada é a da Assembleia de Representantes. Face ao exposto, o Presidente da mesa recomendou que fosse alterado o procedimento atual de forma a serem enviados os documentos da ACAPO e não os contributos de uma Delegação.</w:t>
      </w:r>
      <w:r>
        <w:rPr>
          <w:rStyle w:val="eop"/>
          <w:rFonts w:ascii="Aptos" w:eastAsiaTheme="majorEastAsia" w:hAnsi="Aptos" w:cs="Segoe UI"/>
        </w:rPr>
        <w:t> </w:t>
      </w:r>
    </w:p>
    <w:p w14:paraId="6539F89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Seguidamente, foi apresentada a ordem de trabalhos constante da convocatória. A mesma foi submetida a apreciação e votação e foi aprovada por unanimidade (nove votos a favor, zero contra e zero abstenções).</w:t>
      </w:r>
      <w:r>
        <w:rPr>
          <w:rStyle w:val="eop"/>
          <w:rFonts w:ascii="Aptos" w:eastAsiaTheme="majorEastAsia" w:hAnsi="Aptos" w:cs="Segoe UI"/>
        </w:rPr>
        <w:t> </w:t>
      </w:r>
    </w:p>
    <w:p w14:paraId="7C029BF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De seguida entrou-se no ponto um da ordem de trabalhos, “Apreciação, discussão e votação do Programa de Ação e do Orçamento, referentes ao exercício do ano de 2026, bem como do Parecer elaborado pelo Conselho Fiscal e de Jurisdição, os quais serão remetidos à DN como contributo”. A Presidente da Direção de Delegação, Liliana Vicente, salientou os pontos principais dos documentos em apreciação.</w:t>
      </w:r>
      <w:r>
        <w:rPr>
          <w:rStyle w:val="eop"/>
          <w:rFonts w:ascii="Aptos" w:eastAsiaTheme="majorEastAsia" w:hAnsi="Aptos" w:cs="Segoe UI"/>
        </w:rPr>
        <w:t> </w:t>
      </w:r>
    </w:p>
    <w:p w14:paraId="0B26F84E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Os Associados presentes pronunciaram-se sobre o parecer e sobre os documentos previsionais para 2026, tendo o Associado Leonel Soares manifestado o seguinte:</w:t>
      </w:r>
      <w:r>
        <w:rPr>
          <w:rStyle w:val="eop"/>
          <w:rFonts w:ascii="Aptos" w:eastAsiaTheme="majorEastAsia" w:hAnsi="Aptos" w:cs="Segoe UI"/>
        </w:rPr>
        <w:t> </w:t>
      </w:r>
    </w:p>
    <w:p w14:paraId="71106F39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“O plano está um pouco curto. Contudo, é preferível ter menos e fazer mais do que ter muito e fazer menos. Relativamente ao orçamento, o mesmo vale o que vale porque trata-se de uma previsão. É necessário que se trabalhe para que o mesmo fique positivo.”</w:t>
      </w:r>
      <w:r>
        <w:rPr>
          <w:rStyle w:val="eop"/>
          <w:rFonts w:ascii="Aptos" w:eastAsiaTheme="majorEastAsia" w:hAnsi="Aptos" w:cs="Segoe UI"/>
        </w:rPr>
        <w:t> </w:t>
      </w:r>
    </w:p>
    <w:p w14:paraId="1E87C1F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Associado Manuel Diniz referiu que este orçamento está diferente dos anteriores relativamente à estrutura.</w:t>
      </w:r>
      <w:r>
        <w:rPr>
          <w:rStyle w:val="eop"/>
          <w:rFonts w:ascii="Aptos" w:eastAsiaTheme="majorEastAsia" w:hAnsi="Aptos" w:cs="Segoe UI"/>
        </w:rPr>
        <w:t> </w:t>
      </w:r>
    </w:p>
    <w:p w14:paraId="5928D5B4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Presidente da Direção Nacional informou que o CFJ chegou à conclusão </w:t>
      </w:r>
      <w:proofErr w:type="gramStart"/>
      <w:r>
        <w:rPr>
          <w:rStyle w:val="normaltextrun"/>
          <w:rFonts w:ascii="Aptos" w:eastAsiaTheme="majorEastAsia" w:hAnsi="Aptos" w:cs="Segoe UI"/>
        </w:rPr>
        <w:t>que</w:t>
      </w:r>
      <w:proofErr w:type="gramEnd"/>
      <w:r>
        <w:rPr>
          <w:rStyle w:val="normaltextrun"/>
          <w:rFonts w:ascii="Aptos" w:eastAsiaTheme="majorEastAsia" w:hAnsi="Aptos" w:cs="Segoe UI"/>
        </w:rPr>
        <w:t> os senhores Associados se pronunciavam sobre um orçamento que incluía um conjunto de verbas que na realidade a Direção de Delegação não era responsável por executar as mesmas. Isto é verdade tanto para os Orçamentos como para as Contas de Gerência. O CFJ acabava por analisar as contas em duplicado, já que fazia isso a nível da Delegação e posteriormente voltaria a analisar a nível nacional.</w:t>
      </w:r>
      <w:r>
        <w:rPr>
          <w:rStyle w:val="eop"/>
          <w:rFonts w:ascii="Aptos" w:eastAsiaTheme="majorEastAsia" w:hAnsi="Aptos" w:cs="Segoe UI"/>
        </w:rPr>
        <w:t> </w:t>
      </w:r>
    </w:p>
    <w:p w14:paraId="0E9B4458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Atualmente, a Coordenação do Centro de Atendimento, Acompanhamento e Reabilitação Social para Pessoas com Deficiência e Incapacidade (CAARPD) é feita a nível nacional, tal como prevê a Política de prestação de serviços aprovada pela Assembleia de Representantes (AR), tendo todos os acordos sido renegociados pela Direção Nacional em 2024.</w:t>
      </w:r>
      <w:r>
        <w:rPr>
          <w:rStyle w:val="eop"/>
          <w:rFonts w:ascii="Aptos" w:eastAsiaTheme="majorEastAsia" w:hAnsi="Aptos" w:cs="Segoe UI"/>
        </w:rPr>
        <w:t> </w:t>
      </w:r>
    </w:p>
    <w:p w14:paraId="7599914C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Com esta reconfiguração, as Direções de Delegação passam a responder por aquilo que podem influenciar, nomeadamente ao nível das atividades associativas, na representação de interesses ao nível da Delegação e na angariação de fundos.</w:t>
      </w:r>
      <w:r>
        <w:rPr>
          <w:rStyle w:val="eop"/>
          <w:rFonts w:ascii="Aptos" w:eastAsiaTheme="majorEastAsia" w:hAnsi="Aptos" w:cs="Segoe UI"/>
        </w:rPr>
        <w:t> </w:t>
      </w:r>
    </w:p>
    <w:p w14:paraId="3B902A91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Vai ser criada uma estrutura em 2026 que permitirá o acompanhamento regular de todas as respostas sociais por parte das Direções de Delegação, já que existem atividades que são desenvolvidas nas áreas de jurisdição das </w:t>
      </w:r>
    </w:p>
    <w:p w14:paraId="207F874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D33A3A5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406DD8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E4CC689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1F9AD79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F680CB1" w14:textId="42696FFA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mesmas. Os dirigentes das delegações poderão exercer a sua influência nessa estrutura e terão acesso de forma atualizada a um conjunto de indicadores que lhes permitirão caracterizar a nossa população junto de entidades externas.</w:t>
      </w:r>
      <w:r>
        <w:rPr>
          <w:rStyle w:val="eop"/>
          <w:rFonts w:ascii="Aptos" w:eastAsiaTheme="majorEastAsia" w:hAnsi="Aptos" w:cs="Segoe UI"/>
        </w:rPr>
        <w:t> </w:t>
      </w:r>
    </w:p>
    <w:p w14:paraId="75BBB458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As despesas inerentes às respostas sociais serão cobertas pelas mesmas. Já as despesas associativas e as da representação de interesses serão da responsabilidade da Direção de Delegação respetiva. Estas duas últimas vertentes serão suportadas por tempo de trabalho que os Colaboradores terão para se dedicarem às mesmas.</w:t>
      </w:r>
      <w:r>
        <w:rPr>
          <w:rStyle w:val="eop"/>
          <w:rFonts w:ascii="Aptos" w:eastAsiaTheme="majorEastAsia" w:hAnsi="Aptos" w:cs="Segoe UI"/>
        </w:rPr>
        <w:t> </w:t>
      </w:r>
    </w:p>
    <w:p w14:paraId="3D029033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Presidente da Mesa questionou a Direção de Delegação sobre o que é que iria mudar na relação com os Associados. A Presidente da Direção de Delegação afirmou que só a longo prazo é que se conseguiria analisar esta questão. Já o Presidente da Direção Nacional referiu que a Direção de Delegação iria ganhar mais tempo para estar com os Associados. Até aqui as Direções de Delegação tinham um conjunto de tarefas de gestão da equipa técnica. A partir deste omento passam a poder utilizá-lo na vertente associativa e na representação de interesses.</w:t>
      </w:r>
      <w:r>
        <w:rPr>
          <w:rStyle w:val="eop"/>
          <w:rFonts w:ascii="Aptos" w:eastAsiaTheme="majorEastAsia" w:hAnsi="Aptos" w:cs="Segoe UI"/>
        </w:rPr>
        <w:t> </w:t>
      </w:r>
    </w:p>
    <w:p w14:paraId="2662D4AA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Presidente da Mesa questionou se um Associado tiver um problema de acessibilidade na sua rua se vai continuar a contar com o apoio da Direção de Delegação. A Presidente deste órgão referiu que tentariam ajudar na resolução do problema, ainda que em grande parte cabe a entidades externas procederem à respetiva resolução.</w:t>
      </w:r>
      <w:r>
        <w:rPr>
          <w:rStyle w:val="eop"/>
          <w:rFonts w:ascii="Aptos" w:eastAsiaTheme="majorEastAsia" w:hAnsi="Aptos" w:cs="Segoe UI"/>
        </w:rPr>
        <w:t> </w:t>
      </w:r>
    </w:p>
    <w:p w14:paraId="388532F5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Presidente da Mesa questionou se a Direção de Delegação precisar de técnicos para acompanharem a reuniões, se os mesmos seriam disponibilizados. O Presidente da Direção Nacional respondeu afirmativamente e acrescentou que os técnicos que acompanhem a Direção de Delegação terão suporte técnico a nível nacional. Se por algum motivo os técnicos da Delegação não estiverem disponíveis, a ACAPO tentará disponibilizar outros para darem resposta. O Presidente da Direção Nacional salientou a acessibilidade como exemplo. Se a Delegação de Leiria não tiver um técnico de acessibilidade que possa acompanhar a Direção de Delegação, poderá ser deslocado o respetivo técnico de Lisboa ou do Porto. Salientou ainda que apesar do suporte técnico, a resposta final ao nível da representatividade cabe sempre à Direção de Delegação.</w:t>
      </w:r>
      <w:r>
        <w:rPr>
          <w:rStyle w:val="eop"/>
          <w:rFonts w:ascii="Aptos" w:eastAsiaTheme="majorEastAsia" w:hAnsi="Aptos" w:cs="Segoe UI"/>
        </w:rPr>
        <w:t> </w:t>
      </w:r>
    </w:p>
    <w:p w14:paraId="6900B97E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Por fim, o Presidente da Mesa referenciou que quem não aparece é muitas vezes esquecido. As Direções de Delegação precisam de participar em eventos fora de horas como por exemplo jantares. As pessoas com deficiência visual não têm tanta facilidade em deslocarem-se para irem a estes eventos. Será dado este apoio à Direção de Delegação através dos Colaboradores? O Presidente da Direção Nacional respondeu afirmativamente.</w:t>
      </w:r>
      <w:r>
        <w:rPr>
          <w:rStyle w:val="eop"/>
          <w:rFonts w:ascii="Aptos" w:eastAsiaTheme="majorEastAsia" w:hAnsi="Aptos" w:cs="Segoe UI"/>
        </w:rPr>
        <w:t> </w:t>
      </w:r>
    </w:p>
    <w:p w14:paraId="5BD90478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Não existindo mais questões sobre este ponto, o presidente da mesa em exercício colocou o Plano de Ação à votação e foi aprovado por maioria (oito votos a favor, zero contra e uma abstenção).</w:t>
      </w:r>
      <w:r>
        <w:rPr>
          <w:rStyle w:val="eop"/>
          <w:rFonts w:ascii="Aptos" w:eastAsiaTheme="majorEastAsia" w:hAnsi="Aptos" w:cs="Segoe UI"/>
        </w:rPr>
        <w:t> </w:t>
      </w:r>
    </w:p>
    <w:p w14:paraId="66C9013D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3EA2003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098A7FC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26BE13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CFF61F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9D0798C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F8D4670" w14:textId="3C5DE96B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Orçamento para 2026 foi submetido a votação e foi aprovado por unanimidade (nove votos a favor, zero contra e zero abstenções).</w:t>
      </w:r>
      <w:r>
        <w:rPr>
          <w:rStyle w:val="eop"/>
          <w:rFonts w:ascii="Aptos" w:eastAsiaTheme="majorEastAsia" w:hAnsi="Aptos" w:cs="Segoe UI"/>
        </w:rPr>
        <w:t> </w:t>
      </w:r>
    </w:p>
    <w:p w14:paraId="59D3FE2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Por fim, o Parecer do Conselho Fiscal e de Jurisdição foi colocado a votação e foi aprovado por unanimidade (nove votos a favor, zero contra e zero abstenções).</w:t>
      </w:r>
      <w:r>
        <w:rPr>
          <w:rStyle w:val="eop"/>
          <w:rFonts w:ascii="Aptos" w:eastAsiaTheme="majorEastAsia" w:hAnsi="Aptos" w:cs="Segoe UI"/>
        </w:rPr>
        <w:t> </w:t>
      </w:r>
    </w:p>
    <w:p w14:paraId="34CA9C6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De seguida, passou-se para o segundo e último ponto “Informações acerca da vida associativa”, sendo destacados os seguintes tópicos pela Presidente da Direção de Delegação:</w:t>
      </w:r>
      <w:r>
        <w:rPr>
          <w:rStyle w:val="eop"/>
          <w:rFonts w:ascii="Aptos" w:eastAsiaTheme="majorEastAsia" w:hAnsi="Aptos" w:cs="Segoe UI"/>
        </w:rPr>
        <w:t> </w:t>
      </w:r>
    </w:p>
    <w:p w14:paraId="5BDEDAA8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Vamos ter o magusto dentro de uma semana;</w:t>
      </w:r>
      <w:r>
        <w:rPr>
          <w:rStyle w:val="eop"/>
          <w:rFonts w:ascii="Aptos" w:eastAsiaTheme="majorEastAsia" w:hAnsi="Aptos" w:cs="Segoe UI"/>
        </w:rPr>
        <w:t> </w:t>
      </w:r>
    </w:p>
    <w:p w14:paraId="0F77449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almoço de Natal será no dia 13 de dezembro;</w:t>
      </w:r>
      <w:r>
        <w:rPr>
          <w:rStyle w:val="eop"/>
          <w:rFonts w:ascii="Aptos" w:eastAsiaTheme="majorEastAsia" w:hAnsi="Aptos" w:cs="Segoe UI"/>
        </w:rPr>
        <w:t> </w:t>
      </w:r>
    </w:p>
    <w:p w14:paraId="6D8E008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No próximo ano vamos comemorar 25 anos;</w:t>
      </w:r>
      <w:r>
        <w:rPr>
          <w:rStyle w:val="eop"/>
          <w:rFonts w:ascii="Aptos" w:eastAsiaTheme="majorEastAsia" w:hAnsi="Aptos" w:cs="Segoe UI"/>
        </w:rPr>
        <w:t> </w:t>
      </w:r>
    </w:p>
    <w:p w14:paraId="7BB65DE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Gostávamos que o próximo aniversário da ACAPO a nível nacional fosse comemorado em Leiria.</w:t>
      </w:r>
      <w:r>
        <w:rPr>
          <w:rStyle w:val="eop"/>
          <w:rFonts w:ascii="Aptos" w:eastAsiaTheme="majorEastAsia" w:hAnsi="Aptos" w:cs="Segoe UI"/>
        </w:rPr>
        <w:t> </w:t>
      </w:r>
    </w:p>
    <w:p w14:paraId="1E3D6FAA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Associado Manuel Diniz salientou que era importante que a ACAPO melhorasse ao nível de tempo de respostas nos processos de novos Associados, nomeadamente ao nível da produção e envio de cartões. Aproveitou ainda para questionar se uma funcionária contratada pela ACAPO pode dizer que não foi contratada para transportar Associados. O Presidente da Direção Nacional respondeu que depende da categoria profissional do Colaborador.</w:t>
      </w:r>
      <w:r>
        <w:rPr>
          <w:rStyle w:val="eop"/>
          <w:rFonts w:ascii="Aptos" w:eastAsiaTheme="majorEastAsia" w:hAnsi="Aptos" w:cs="Segoe UI"/>
        </w:rPr>
        <w:t> </w:t>
      </w:r>
    </w:p>
    <w:p w14:paraId="35F19344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 Associada Natália Valério alertou para a acessibilidade das ruas da cidade de Leiria, tendo-lhe sido recomendado pelo Presidente da Mesa que deve fazer chegar as questões à Delegação de Leiria para que a nossa ACAPO enquanto associação possa transmitir as mesmas ao presidente do município de Leiria.</w:t>
      </w:r>
      <w:r>
        <w:rPr>
          <w:rStyle w:val="eop"/>
          <w:rFonts w:ascii="Aptos" w:eastAsiaTheme="majorEastAsia" w:hAnsi="Aptos" w:cs="Segoe UI"/>
        </w:rPr>
        <w:t> </w:t>
      </w:r>
    </w:p>
    <w:p w14:paraId="0FAB6EA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Não tendo havido outros assuntos a tratar, o Presidente da Mesa da Assembleia Geral da Delegação de Leiria em exercício deu por encerrada a reunião pelas dezasseis horas e quarenta minutos. Desta reunião foi lavrada a presente ata que, depois de lida, apreciada e votada, será assinada nos termos da Lei.</w:t>
      </w:r>
      <w:r>
        <w:rPr>
          <w:rStyle w:val="eop"/>
          <w:rFonts w:ascii="Aptos" w:eastAsiaTheme="majorEastAsia" w:hAnsi="Aptos" w:cs="Segoe UI"/>
        </w:rPr>
        <w:t> </w:t>
      </w:r>
    </w:p>
    <w:p w14:paraId="3EBF9836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Presidente</w:t>
      </w:r>
      <w:r>
        <w:rPr>
          <w:rStyle w:val="eop"/>
          <w:rFonts w:ascii="Aptos" w:eastAsiaTheme="majorEastAsia" w:hAnsi="Aptos" w:cs="Segoe UI"/>
        </w:rPr>
        <w:t> </w:t>
      </w:r>
    </w:p>
    <w:p w14:paraId="3ABE0F58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0E532A5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73F3046" w14:textId="285F73AB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Diogo Costa</w:t>
      </w:r>
      <w:r>
        <w:rPr>
          <w:rStyle w:val="eop"/>
          <w:rFonts w:ascii="Aptos" w:eastAsiaTheme="majorEastAsia" w:hAnsi="Aptos" w:cs="Segoe UI"/>
        </w:rPr>
        <w:t> </w:t>
      </w:r>
    </w:p>
    <w:p w14:paraId="29A682AC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E2BD369" w14:textId="10911A31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Primeiro Secretário</w:t>
      </w:r>
      <w:r>
        <w:rPr>
          <w:rStyle w:val="eop"/>
          <w:rFonts w:ascii="Aptos" w:eastAsiaTheme="majorEastAsia" w:hAnsi="Aptos" w:cs="Segoe UI"/>
        </w:rPr>
        <w:t> </w:t>
      </w:r>
    </w:p>
    <w:p w14:paraId="1EC0FD13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765ED06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F18BDB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25A1EC9" w14:textId="1C42F0B3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Leonel Soares</w:t>
      </w:r>
      <w:r>
        <w:rPr>
          <w:rStyle w:val="eop"/>
          <w:rFonts w:ascii="Aptos" w:eastAsiaTheme="majorEastAsia" w:hAnsi="Aptos" w:cs="Segoe UI"/>
        </w:rPr>
        <w:t> </w:t>
      </w:r>
    </w:p>
    <w:p w14:paraId="69ED4C83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365BF557" w14:textId="7C2671EB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Segunda-Secretária</w:t>
      </w:r>
      <w:r>
        <w:rPr>
          <w:rStyle w:val="eop"/>
          <w:rFonts w:ascii="Aptos" w:eastAsiaTheme="majorEastAsia" w:hAnsi="Aptos" w:cs="Segoe UI"/>
        </w:rPr>
        <w:t> </w:t>
      </w:r>
    </w:p>
    <w:p w14:paraId="2EA70BF3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8FEC324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0DFC8CD" w14:textId="598225D1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Natália Valério</w:t>
      </w:r>
      <w:r>
        <w:rPr>
          <w:rStyle w:val="eop"/>
          <w:rFonts w:ascii="Aptos" w:eastAsiaTheme="majorEastAsia" w:hAnsi="Aptos" w:cs="Segoe UI"/>
        </w:rPr>
        <w:t> </w:t>
      </w:r>
    </w:p>
    <w:p w14:paraId="62D959EE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2EE4BB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A16BDC9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E209E98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C4B9D19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63F333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883DCC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2462EB6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4270ACF" w14:textId="05B88154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Anexo A – Convocatória</w:t>
      </w:r>
      <w:r>
        <w:rPr>
          <w:rStyle w:val="eop"/>
          <w:rFonts w:ascii="Aptos" w:eastAsiaTheme="majorEastAsia" w:hAnsi="Aptos" w:cs="Segoe UI"/>
        </w:rPr>
        <w:t> </w:t>
      </w:r>
    </w:p>
    <w:p w14:paraId="08D672B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5FC328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Em conformidade com o n.º 1 do artigo 30.º, conjugado com a alínea b) do n.º 1 do artigo 28.º, todos dos Estatutos da ACAPO e com o n.º 2 do artigo 42.º do Regulamento Geral da ACAPO, convoco todos os associados efetivos, inscritos na Delegação de Leiria, para a segunda Assembleia Geral Ordinária, referente ao ano de 2025, a realizar no dia 8 de novembro de 2025, às 14 horas e 30 minutos, pelo Zoom e presencialmente na Sede Social da Delegação, sita na Av. Adelino Amaro da Costa, Lote 20, Loja E, Arrabalde da Ponte 2415-367 em Leiria, com a seguinte</w:t>
      </w:r>
      <w:r>
        <w:rPr>
          <w:rStyle w:val="eop"/>
          <w:rFonts w:ascii="Aptos" w:eastAsiaTheme="majorEastAsia" w:hAnsi="Aptos" w:cs="Segoe UI"/>
        </w:rPr>
        <w:t> </w:t>
      </w:r>
    </w:p>
    <w:p w14:paraId="572A7AC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ORDEM DE TRABALHOS:</w:t>
      </w:r>
      <w:r>
        <w:rPr>
          <w:rStyle w:val="eop"/>
          <w:rFonts w:ascii="Aptos" w:eastAsiaTheme="majorEastAsia" w:hAnsi="Aptos" w:cs="Segoe UI"/>
        </w:rPr>
        <w:t> </w:t>
      </w:r>
    </w:p>
    <w:p w14:paraId="6574BD6F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3151233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3376C64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980E62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4A72057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3B43849" w14:textId="0109163F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1. Apreciação, discussão e votação do Programa de Ação e do Orçamento, referentes ao exercício do ano de 2026, bem como do Parecer elaborado pelo Conselho Fiscal e de Jurisdição, os quais serão remetidos à DN como contributo.</w:t>
      </w:r>
      <w:r>
        <w:rPr>
          <w:rStyle w:val="eop"/>
          <w:rFonts w:ascii="Aptos" w:eastAsiaTheme="majorEastAsia" w:hAnsi="Aptos" w:cs="Segoe UI"/>
        </w:rPr>
        <w:t> </w:t>
      </w:r>
    </w:p>
    <w:p w14:paraId="03E0158D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2. Informações acerca da vida associativa.</w:t>
      </w:r>
      <w:r>
        <w:rPr>
          <w:rStyle w:val="eop"/>
          <w:rFonts w:ascii="Aptos" w:eastAsiaTheme="majorEastAsia" w:hAnsi="Aptos" w:cs="Segoe UI"/>
        </w:rPr>
        <w:t> </w:t>
      </w:r>
    </w:p>
    <w:p w14:paraId="46A76B35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Se à hora marcada não tiver comparecido o número de Associados legalmente exigido, darei a Sessão por encerrada e reabri-la-ei decorridos trinta minutos, com qualquer número de associados efetivos presentes (de harmonia com o n.º 4 do artigo 29.º dos Estatutos), e com a mesma Ordem de Trabalhos.</w:t>
      </w:r>
      <w:r>
        <w:rPr>
          <w:rStyle w:val="eop"/>
          <w:rFonts w:ascii="Aptos" w:eastAsiaTheme="majorEastAsia" w:hAnsi="Aptos" w:cs="Segoe UI"/>
        </w:rPr>
        <w:t> </w:t>
      </w:r>
    </w:p>
    <w:p w14:paraId="1FC8B7CF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Nota 1: Os documentos que serão objeto de discussão no Ponto um da Ordem de Trabalhos – Programa de Ação, Orçamento e Parecer do Conselho Fiscal e de Jurisdição estarão disponíveis, o mais brevemente possível, podendo os interessados requisitá-los junto dos serviços administrativos da Delegação. Adicionalmente, os mesmos também estarão disponíveis no site da ACAPO.</w:t>
      </w:r>
      <w:r>
        <w:rPr>
          <w:rStyle w:val="eop"/>
          <w:rFonts w:ascii="Aptos" w:eastAsiaTheme="majorEastAsia" w:hAnsi="Aptos" w:cs="Segoe UI"/>
        </w:rPr>
        <w:t> </w:t>
      </w:r>
    </w:p>
    <w:p w14:paraId="724034B9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43383B6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Lisboa, 14 de outubro de 2025</w:t>
      </w:r>
      <w:r>
        <w:rPr>
          <w:rStyle w:val="eop"/>
          <w:rFonts w:ascii="Aptos" w:eastAsiaTheme="majorEastAsia" w:hAnsi="Aptos" w:cs="Segoe UI"/>
        </w:rPr>
        <w:t> </w:t>
      </w:r>
    </w:p>
    <w:p w14:paraId="6750A32C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B90C8D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 Presidente da MAR</w:t>
      </w:r>
      <w:r>
        <w:rPr>
          <w:rStyle w:val="eop"/>
          <w:rFonts w:ascii="Aptos" w:eastAsiaTheme="majorEastAsia" w:hAnsi="Aptos" w:cs="Segoe UI"/>
        </w:rPr>
        <w:t> </w:t>
      </w:r>
    </w:p>
    <w:p w14:paraId="1C74E11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AEC80DB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Diogo Costa</w:t>
      </w:r>
      <w:r>
        <w:rPr>
          <w:rStyle w:val="eop"/>
          <w:rFonts w:ascii="Aptos" w:eastAsiaTheme="majorEastAsia" w:hAnsi="Aptos" w:cs="Segoe UI"/>
        </w:rPr>
        <w:t> </w:t>
      </w:r>
    </w:p>
    <w:p w14:paraId="6E18264D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89FCAAA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9E00F71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CC3B61A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E23D681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0CA97E6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C48201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FA57B2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F824286" w14:textId="1603176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Anexo B – Lista de Associados Presentes</w:t>
      </w:r>
      <w:r>
        <w:rPr>
          <w:rStyle w:val="eop"/>
          <w:rFonts w:ascii="Aptos" w:eastAsiaTheme="majorEastAsia" w:hAnsi="Aptos" w:cs="Segoe UI"/>
        </w:rPr>
        <w:t> </w:t>
      </w:r>
    </w:p>
    <w:p w14:paraId="333ECD8C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B60368D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Natália Valério</w:t>
      </w:r>
      <w:r>
        <w:rPr>
          <w:rStyle w:val="eop"/>
          <w:rFonts w:ascii="Aptos" w:eastAsiaTheme="majorEastAsia" w:hAnsi="Aptos" w:cs="Segoe UI"/>
        </w:rPr>
        <w:t> </w:t>
      </w:r>
    </w:p>
    <w:p w14:paraId="051965AA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Celeste Piedade</w:t>
      </w:r>
      <w:r>
        <w:rPr>
          <w:rStyle w:val="eop"/>
          <w:rFonts w:ascii="Aptos" w:eastAsiaTheme="majorEastAsia" w:hAnsi="Aptos" w:cs="Segoe UI"/>
        </w:rPr>
        <w:t> </w:t>
      </w:r>
    </w:p>
    <w:p w14:paraId="3A5DE534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Isabel Donzelo</w:t>
      </w:r>
      <w:r>
        <w:rPr>
          <w:rStyle w:val="eop"/>
          <w:rFonts w:ascii="Aptos" w:eastAsiaTheme="majorEastAsia" w:hAnsi="Aptos" w:cs="Segoe UI"/>
        </w:rPr>
        <w:t> </w:t>
      </w:r>
    </w:p>
    <w:p w14:paraId="3F2EC971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Ilídio Neves</w:t>
      </w:r>
      <w:r>
        <w:rPr>
          <w:rStyle w:val="eop"/>
          <w:rFonts w:ascii="Aptos" w:eastAsiaTheme="majorEastAsia" w:hAnsi="Aptos" w:cs="Segoe UI"/>
        </w:rPr>
        <w:t> </w:t>
      </w:r>
    </w:p>
    <w:p w14:paraId="00F2CDD2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Leonel Soares</w:t>
      </w:r>
      <w:r>
        <w:rPr>
          <w:rStyle w:val="eop"/>
          <w:rFonts w:ascii="Aptos" w:eastAsiaTheme="majorEastAsia" w:hAnsi="Aptos" w:cs="Segoe UI"/>
        </w:rPr>
        <w:t> </w:t>
      </w:r>
    </w:p>
    <w:p w14:paraId="7DCE95A0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Celimena Gonçalves</w:t>
      </w:r>
      <w:r>
        <w:rPr>
          <w:rStyle w:val="eop"/>
          <w:rFonts w:ascii="Aptos" w:eastAsiaTheme="majorEastAsia" w:hAnsi="Aptos" w:cs="Segoe UI"/>
        </w:rPr>
        <w:t> </w:t>
      </w:r>
    </w:p>
    <w:p w14:paraId="794F1EFF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Diana Pereira</w:t>
      </w:r>
      <w:r>
        <w:rPr>
          <w:rStyle w:val="eop"/>
          <w:rFonts w:ascii="Aptos" w:eastAsiaTheme="majorEastAsia" w:hAnsi="Aptos" w:cs="Segoe UI"/>
        </w:rPr>
        <w:t> </w:t>
      </w:r>
    </w:p>
    <w:p w14:paraId="6B651C63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Liliana Vicente</w:t>
      </w:r>
      <w:r>
        <w:rPr>
          <w:rStyle w:val="eop"/>
          <w:rFonts w:ascii="Aptos" w:eastAsiaTheme="majorEastAsia" w:hAnsi="Aptos" w:cs="Segoe UI"/>
        </w:rPr>
        <w:t> </w:t>
      </w:r>
    </w:p>
    <w:p w14:paraId="20FEF6A1" w14:textId="77777777" w:rsidR="00C10A2C" w:rsidRDefault="00C10A2C" w:rsidP="00C10A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Manuel Diniz </w:t>
      </w:r>
      <w:proofErr w:type="spellStart"/>
      <w:r>
        <w:rPr>
          <w:rStyle w:val="normaltextrun"/>
          <w:rFonts w:ascii="Aptos" w:eastAsiaTheme="majorEastAsia" w:hAnsi="Aptos" w:cs="Segoe UI"/>
        </w:rPr>
        <w:t>Ferreir</w:t>
      </w:r>
      <w:proofErr w:type="spellEnd"/>
    </w:p>
    <w:p w14:paraId="17FFE6C3" w14:textId="77777777" w:rsidR="00B76FF9" w:rsidRDefault="00B76FF9"/>
    <w:sectPr w:rsidR="00B76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2C"/>
    <w:rsid w:val="00433145"/>
    <w:rsid w:val="00B76FF9"/>
    <w:rsid w:val="00C10A2C"/>
    <w:rsid w:val="00F5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AC08"/>
  <w15:chartTrackingRefBased/>
  <w15:docId w15:val="{83EF3CB9-88DC-427D-8F04-B4F539B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1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1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10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10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10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10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10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10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10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10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10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10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10A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10A2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10A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10A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10A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10A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10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1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10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1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1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10A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0A2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10A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1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10A2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10A2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1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C10A2C"/>
  </w:style>
  <w:style w:type="character" w:customStyle="1" w:styleId="eop">
    <w:name w:val="eop"/>
    <w:basedOn w:val="Tipodeletrapredefinidodopargrafo"/>
    <w:rsid w:val="00C1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1863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</dc:creator>
  <cp:keywords/>
  <dc:description/>
  <cp:lastModifiedBy>Fernando Ferreira</cp:lastModifiedBy>
  <cp:revision>1</cp:revision>
  <cp:lastPrinted>2026-03-06T12:05:00Z</cp:lastPrinted>
  <dcterms:created xsi:type="dcterms:W3CDTF">2026-03-06T11:56:00Z</dcterms:created>
  <dcterms:modified xsi:type="dcterms:W3CDTF">2026-03-06T12:09:00Z</dcterms:modified>
</cp:coreProperties>
</file>