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A8EB" w14:textId="6B73EA3A" w:rsidR="006D3F61" w:rsidRDefault="006D3F61" w:rsidP="006D3F61">
      <w:r>
        <w:t xml:space="preserve">ATA DA 2.ª Assembleia Geral Ordinária da Delegação </w:t>
      </w:r>
      <w:r w:rsidR="00761571">
        <w:t>de Viseu e da Guarda</w:t>
      </w:r>
      <w:r>
        <w:t xml:space="preserve"> de 2025</w:t>
      </w:r>
    </w:p>
    <w:p w14:paraId="165A4A01" w14:textId="77777777" w:rsidR="006D3F61" w:rsidRDefault="006D3F61" w:rsidP="006D3F61">
      <w:r>
        <w:t>A sessão teve como principais objetivos a apreciação dos documentos de gestão previsionais referentes ao ano de 2026 e outros temas da vida associativa.</w:t>
      </w:r>
    </w:p>
    <w:p w14:paraId="2D8B9CED" w14:textId="77777777" w:rsidR="006D3F61" w:rsidRDefault="006D3F61" w:rsidP="006D3F61">
      <w:r>
        <w:t>ACAPO – Associação dos Cegos e Amblíopes de Portugal</w:t>
      </w:r>
    </w:p>
    <w:p w14:paraId="600FEE10" w14:textId="6ACFA01B" w:rsidR="006D3F61" w:rsidRDefault="006D3F61" w:rsidP="006D3F61">
      <w:r>
        <w:t>Sessão Ordinária – 11 de outubro de 2025</w:t>
      </w:r>
    </w:p>
    <w:p w14:paraId="5E2CBDF8" w14:textId="77777777" w:rsidR="006D3F61" w:rsidRDefault="006D3F61" w:rsidP="006D3F61"/>
    <w:p w14:paraId="7580AAFB" w14:textId="1DD30914" w:rsidR="006D3F61" w:rsidRDefault="006D3F61" w:rsidP="006D3F61">
      <w:r>
        <w:t xml:space="preserve">Ao décimo primeiro dia do mês de outubro de dois mil e vinte e cinco, pelas </w:t>
      </w:r>
      <w:r w:rsidR="00761571">
        <w:t>onze</w:t>
      </w:r>
      <w:r>
        <w:t xml:space="preserve"> horas, reuniu-se, </w:t>
      </w:r>
      <w:r w:rsidR="00D5163F">
        <w:t xml:space="preserve">em segunda convocatória e em </w:t>
      </w:r>
      <w:r>
        <w:t>sessão ordinária, a Assembleia Geral da Delegação da ACAPO d</w:t>
      </w:r>
      <w:r w:rsidR="00761571">
        <w:t>e</w:t>
      </w:r>
      <w:r>
        <w:t xml:space="preserve"> </w:t>
      </w:r>
      <w:r w:rsidR="00761571">
        <w:t>Viseu e da Guarda</w:t>
      </w:r>
      <w:r>
        <w:t xml:space="preserve">, </w:t>
      </w:r>
      <w:r w:rsidR="00761571">
        <w:t xml:space="preserve">presencialmente em todas as instalações da Delegação, </w:t>
      </w:r>
      <w:r w:rsidR="00761571" w:rsidRPr="00761571">
        <w:t>sita na Rua D. Nuno Álvares Pereira bloco B1 r/c esquerdo 3510-096 em Viseu e na Rua do Torreão, n.º 40 B 6300-610 na Guarda</w:t>
      </w:r>
      <w:r w:rsidR="00761571">
        <w:t xml:space="preserve">, bem como </w:t>
      </w:r>
      <w:r>
        <w:t>por teleconferência através da aplicação Zoom, conforme convocatória datada de 10 de setembro de 2025 (anexo A), emitida pelo Presidente da Mesa da Assembleia de Representantes</w:t>
      </w:r>
      <w:r w:rsidR="005B64CC">
        <w:t>, Diogo Costa.</w:t>
      </w:r>
    </w:p>
    <w:p w14:paraId="51F7D932" w14:textId="152B12BB" w:rsidR="006D327D" w:rsidRDefault="006D327D" w:rsidP="006D3F61">
      <w:r>
        <w:t>A</w:t>
      </w:r>
      <w:r w:rsidR="00761571">
        <w:t xml:space="preserve"> mesa foi composta pelo Presidente Diogo Costa,</w:t>
      </w:r>
      <w:r>
        <w:t xml:space="preserve"> </w:t>
      </w:r>
      <w:r w:rsidR="00761571">
        <w:t xml:space="preserve">pela </w:t>
      </w:r>
      <w:r>
        <w:t xml:space="preserve">primeira secretária </w:t>
      </w:r>
      <w:r w:rsidR="00761571">
        <w:t xml:space="preserve">Ana </w:t>
      </w:r>
      <w:r w:rsidR="00392417">
        <w:t xml:space="preserve">Filipa </w:t>
      </w:r>
      <w:r w:rsidR="00761571">
        <w:t xml:space="preserve">Silva </w:t>
      </w:r>
      <w:r>
        <w:t xml:space="preserve">e </w:t>
      </w:r>
      <w:r w:rsidR="00761571">
        <w:t>pelo S</w:t>
      </w:r>
      <w:r>
        <w:t xml:space="preserve">egundo </w:t>
      </w:r>
      <w:r w:rsidR="00761571">
        <w:t>S</w:t>
      </w:r>
      <w:r>
        <w:t xml:space="preserve">ecretário </w:t>
      </w:r>
      <w:r w:rsidR="00761571">
        <w:t>Tiago Silva, todos elementos da Mesa da Assembleia de Representantes</w:t>
      </w:r>
      <w:r>
        <w:t>.</w:t>
      </w:r>
    </w:p>
    <w:p w14:paraId="2CD137F1" w14:textId="6D5F69CB" w:rsidR="006D3F61" w:rsidRDefault="005B64CC" w:rsidP="006D3F61">
      <w:r>
        <w:t xml:space="preserve">Não existindo o número de Associados legalmente exigido, </w:t>
      </w:r>
      <w:r w:rsidR="00761571">
        <w:t>o</w:t>
      </w:r>
      <w:r>
        <w:t xml:space="preserve"> Presidente da mesa encerrou os trabalhos e reabriu-os decorridos trinta minutos mais tarde com qualquer número de presenças.</w:t>
      </w:r>
    </w:p>
    <w:p w14:paraId="63813014" w14:textId="0F81B77B" w:rsidR="005B64CC" w:rsidRDefault="006D3F61" w:rsidP="006D3F61">
      <w:r>
        <w:t xml:space="preserve">Procedeu-se à </w:t>
      </w:r>
      <w:r w:rsidR="005B64CC">
        <w:t>inscrição dos Associados em conformidade com os Estatutos e Regulamentos da ACAPO</w:t>
      </w:r>
      <w:r w:rsidR="007B6592">
        <w:t xml:space="preserve">, os quais constam na lista de associados presentes (anexo </w:t>
      </w:r>
      <w:r w:rsidR="00761571">
        <w:t>B</w:t>
      </w:r>
      <w:r w:rsidR="007B6592">
        <w:t>).</w:t>
      </w:r>
    </w:p>
    <w:p w14:paraId="62EB6D0E" w14:textId="2DB49788" w:rsidR="00392417" w:rsidRDefault="00392417" w:rsidP="00392417">
      <w:r>
        <w:t xml:space="preserve">Foi lida a ata da Assembleia Geral anterior, a qual foi colocada à votação e foi aprovada </w:t>
      </w:r>
      <w:r w:rsidRPr="007B6592">
        <w:t xml:space="preserve">por </w:t>
      </w:r>
      <w:r>
        <w:t>maioria</w:t>
      </w:r>
      <w:r w:rsidRPr="007B6592">
        <w:t xml:space="preserve"> (</w:t>
      </w:r>
      <w:r>
        <w:t>cinco</w:t>
      </w:r>
      <w:r w:rsidRPr="007B6592">
        <w:t xml:space="preserve"> votos a favor, </w:t>
      </w:r>
      <w:r>
        <w:t xml:space="preserve">zero </w:t>
      </w:r>
      <w:r w:rsidRPr="007B6592">
        <w:t xml:space="preserve">contra </w:t>
      </w:r>
      <w:r>
        <w:t>e duas</w:t>
      </w:r>
      <w:r w:rsidRPr="007B6592">
        <w:t xml:space="preserve"> abstenções)</w:t>
      </w:r>
      <w:r>
        <w:t>.</w:t>
      </w:r>
    </w:p>
    <w:p w14:paraId="22FFA687" w14:textId="012072C1" w:rsidR="006D3F61" w:rsidRDefault="00C02A67" w:rsidP="006D3F61">
      <w:r>
        <w:t>F</w:t>
      </w:r>
      <w:r w:rsidR="007B6592">
        <w:t xml:space="preserve">oi </w:t>
      </w:r>
      <w:r w:rsidR="006D3F61">
        <w:t xml:space="preserve">apresentada a ordem de trabalhos constante da convocatória. A mesma foi submetida a votação e </w:t>
      </w:r>
      <w:r w:rsidR="007B6592">
        <w:t xml:space="preserve">foi </w:t>
      </w:r>
      <w:r w:rsidR="006D3F61">
        <w:t xml:space="preserve">aprovada </w:t>
      </w:r>
      <w:r w:rsidR="006D3F61" w:rsidRPr="007B6592">
        <w:t xml:space="preserve">por </w:t>
      </w:r>
      <w:r w:rsidR="00D5163F">
        <w:t>unanimidade</w:t>
      </w:r>
      <w:r w:rsidR="006D3F61" w:rsidRPr="007B6592">
        <w:t xml:space="preserve"> (</w:t>
      </w:r>
      <w:r w:rsidR="00D5163F">
        <w:t>onze</w:t>
      </w:r>
      <w:r w:rsidR="006D3F61" w:rsidRPr="007B6592">
        <w:t xml:space="preserve"> votos a favor, </w:t>
      </w:r>
      <w:r w:rsidR="00D5163F">
        <w:t>zero</w:t>
      </w:r>
      <w:r w:rsidR="006D3F61" w:rsidRPr="007B6592">
        <w:t xml:space="preserve"> contra </w:t>
      </w:r>
      <w:r w:rsidR="00D5163F">
        <w:t>e zero</w:t>
      </w:r>
      <w:r w:rsidR="006D3F61" w:rsidRPr="007B6592">
        <w:t xml:space="preserve"> abstenções)</w:t>
      </w:r>
      <w:r w:rsidR="006D3F61">
        <w:t>.</w:t>
      </w:r>
    </w:p>
    <w:p w14:paraId="6560EE05" w14:textId="0F59A433" w:rsidR="007B6592" w:rsidRDefault="007B6592" w:rsidP="006D3F61">
      <w:r>
        <w:t xml:space="preserve">Seguidamente passou-se à leitura dos </w:t>
      </w:r>
      <w:r w:rsidR="00C80048">
        <w:t xml:space="preserve">nomes dos </w:t>
      </w:r>
      <w:r>
        <w:t>Associados que faleceram no período compreendido entre a última assembleia e esta sessão</w:t>
      </w:r>
      <w:r w:rsidR="00A41191">
        <w:t>:</w:t>
      </w:r>
    </w:p>
    <w:p w14:paraId="67CB8BF0" w14:textId="3F4E7D7D" w:rsidR="00392417" w:rsidRPr="00392417" w:rsidRDefault="00392417" w:rsidP="00392417">
      <w:pPr>
        <w:ind w:left="360"/>
      </w:pPr>
      <w:r>
        <w:t>O</w:t>
      </w:r>
      <w:r w:rsidRPr="00392417">
        <w:t>lívia Silva Alves;</w:t>
      </w:r>
    </w:p>
    <w:p w14:paraId="06C4660F" w14:textId="77777777" w:rsidR="00392417" w:rsidRPr="00392417" w:rsidRDefault="00392417" w:rsidP="00392417">
      <w:pPr>
        <w:ind w:left="360"/>
      </w:pPr>
      <w:r w:rsidRPr="00392417">
        <w:t>Maria Elvira Simões Barrocas;</w:t>
      </w:r>
    </w:p>
    <w:p w14:paraId="378C0832" w14:textId="77777777" w:rsidR="00392417" w:rsidRPr="00392417" w:rsidRDefault="00392417" w:rsidP="00392417">
      <w:pPr>
        <w:ind w:left="360"/>
      </w:pPr>
      <w:r w:rsidRPr="00392417">
        <w:t>António Manuel Rodrigues Almeida.</w:t>
      </w:r>
    </w:p>
    <w:p w14:paraId="60404B33" w14:textId="09714A92" w:rsidR="007B6592" w:rsidRDefault="00761571" w:rsidP="006D3F61">
      <w:r>
        <w:lastRenderedPageBreak/>
        <w:t>A</w:t>
      </w:r>
      <w:r w:rsidR="00A41191">
        <w:t xml:space="preserve"> assembleia pronunciou-se sobre os Associados e realizou um minuto de silêncio em homenagem dos mesmos.</w:t>
      </w:r>
    </w:p>
    <w:p w14:paraId="3A67ECE6" w14:textId="50A5E6BD" w:rsidR="00A41191" w:rsidRDefault="00A41191" w:rsidP="006D3F61">
      <w:r>
        <w:t xml:space="preserve">De seguida entrou-se no ponto um da ordem de trabalhos, “Apreciação, discussão e votação do Programa de Ação e do Orçamento, referentes ao exercício do ano de 2026, bem como do Parecer elaborado pelo Conselho Fiscal e de Jurisdição, os quais serão remetidos à DN como contributo”. A </w:t>
      </w:r>
      <w:r w:rsidR="00761571">
        <w:t>Direção de Delegação</w:t>
      </w:r>
      <w:r>
        <w:t xml:space="preserve">, </w:t>
      </w:r>
      <w:r w:rsidR="00392417">
        <w:t xml:space="preserve">através do Presidente Emanuel Cardoso, da Secretária Ana Sofia Silva e da Tesoureira Cristina Ferreira </w:t>
      </w:r>
      <w:r>
        <w:t>salientou os pontos principais dos documentos em apreciação</w:t>
      </w:r>
      <w:r w:rsidR="00392417">
        <w:t>.</w:t>
      </w:r>
      <w:r>
        <w:t xml:space="preserve"> </w:t>
      </w:r>
      <w:r w:rsidR="00392417">
        <w:t>O Tesoureiro da Direção Nacional, João Lourenço, esclareceu as questões de âmbito nacional. F</w:t>
      </w:r>
      <w:r>
        <w:t>oi lido o parecer do Conselho Fiscal e de Jurisdição</w:t>
      </w:r>
      <w:r w:rsidR="00761571">
        <w:t>, bem como partes do Plano de Ação e do Orçamento por sugestão do Presidente da mesa</w:t>
      </w:r>
      <w:r>
        <w:t>.</w:t>
      </w:r>
    </w:p>
    <w:p w14:paraId="1C478E54" w14:textId="21E99C2C" w:rsidR="00A41191" w:rsidRDefault="00A41191" w:rsidP="006D3F61">
      <w:r>
        <w:t>Os Associados presentes pronunciaram-se sobre o parecer e sobre os documentos previsionais para 2026.</w:t>
      </w:r>
    </w:p>
    <w:p w14:paraId="4D809D05" w14:textId="49C7658D" w:rsidR="00A41191" w:rsidRDefault="00761571" w:rsidP="006D3F61">
      <w:r>
        <w:t>O</w:t>
      </w:r>
      <w:r w:rsidR="00A41191">
        <w:t xml:space="preserve"> presidente da mesa colocou o Plano de Ação à </w:t>
      </w:r>
      <w:r w:rsidR="00A41191" w:rsidRPr="00A41191">
        <w:t>votação e foi aprovad</w:t>
      </w:r>
      <w:r w:rsidR="00A41191">
        <w:t>o</w:t>
      </w:r>
      <w:r w:rsidR="00A41191" w:rsidRPr="00A41191">
        <w:t xml:space="preserve"> por </w:t>
      </w:r>
      <w:r w:rsidR="00D5163F">
        <w:t>maioria</w:t>
      </w:r>
      <w:r w:rsidR="00A41191" w:rsidRPr="00A41191">
        <w:t xml:space="preserve"> (</w:t>
      </w:r>
      <w:r w:rsidR="00D5163F">
        <w:t>cinco</w:t>
      </w:r>
      <w:r w:rsidR="00A41191" w:rsidRPr="00A41191">
        <w:t xml:space="preserve"> votos a favor, </w:t>
      </w:r>
      <w:r w:rsidR="00D5163F">
        <w:t>um</w:t>
      </w:r>
      <w:r w:rsidR="00A41191" w:rsidRPr="00A41191">
        <w:t xml:space="preserve"> contra </w:t>
      </w:r>
      <w:r w:rsidR="00D5163F">
        <w:t>e cinco</w:t>
      </w:r>
      <w:r w:rsidR="00A41191" w:rsidRPr="00A41191">
        <w:t xml:space="preserve"> abstenções).</w:t>
      </w:r>
    </w:p>
    <w:p w14:paraId="047C4F08" w14:textId="5AD33109" w:rsidR="00A41191" w:rsidRDefault="00A41191" w:rsidP="00A41191">
      <w:r>
        <w:t xml:space="preserve">O Orçamento para 2026 foi submetido a votação e foi aprovado </w:t>
      </w:r>
      <w:r w:rsidRPr="007B6592">
        <w:t xml:space="preserve">por </w:t>
      </w:r>
      <w:r w:rsidR="00D5163F">
        <w:t>maioria</w:t>
      </w:r>
      <w:r w:rsidRPr="007B6592">
        <w:t xml:space="preserve"> (</w:t>
      </w:r>
      <w:r w:rsidR="00D5163F">
        <w:t>cinco</w:t>
      </w:r>
      <w:r w:rsidRPr="007B6592">
        <w:t xml:space="preserve"> votos a favor, </w:t>
      </w:r>
      <w:r w:rsidR="00D5163F">
        <w:t>um</w:t>
      </w:r>
      <w:r w:rsidRPr="007B6592">
        <w:t xml:space="preserve"> contra </w:t>
      </w:r>
      <w:r w:rsidR="00D5163F">
        <w:t xml:space="preserve">e cinco </w:t>
      </w:r>
      <w:r w:rsidRPr="007B6592">
        <w:t>abstenções)</w:t>
      </w:r>
      <w:r>
        <w:t>.</w:t>
      </w:r>
    </w:p>
    <w:p w14:paraId="4730E70F" w14:textId="0E123577" w:rsidR="00A41191" w:rsidRDefault="00A41191" w:rsidP="00A41191">
      <w:r>
        <w:t xml:space="preserve">Por fim, o Parecer do Conselho Fiscal e de Jurisdição foi colocado a </w:t>
      </w:r>
      <w:r w:rsidRPr="00A41191">
        <w:t>votação e foi aprovad</w:t>
      </w:r>
      <w:r w:rsidR="006D327D">
        <w:t>o</w:t>
      </w:r>
      <w:r w:rsidRPr="00A41191">
        <w:t xml:space="preserve"> por </w:t>
      </w:r>
      <w:r w:rsidR="00D5163F">
        <w:t>maioria</w:t>
      </w:r>
      <w:r w:rsidRPr="00A41191">
        <w:t xml:space="preserve"> (</w:t>
      </w:r>
      <w:r w:rsidR="00D5163F">
        <w:t>cinco</w:t>
      </w:r>
      <w:r w:rsidRPr="00A41191">
        <w:t xml:space="preserve"> votos a favor, </w:t>
      </w:r>
      <w:r w:rsidR="00D5163F">
        <w:t>zero</w:t>
      </w:r>
      <w:r w:rsidRPr="00A41191">
        <w:t xml:space="preserve"> contra </w:t>
      </w:r>
      <w:r w:rsidR="00D5163F">
        <w:t>e seis</w:t>
      </w:r>
      <w:r w:rsidRPr="00A41191">
        <w:t xml:space="preserve"> abstenções).</w:t>
      </w:r>
    </w:p>
    <w:p w14:paraId="39A6E23F" w14:textId="1288DF27" w:rsidR="006D327D" w:rsidRDefault="006D327D" w:rsidP="00761571">
      <w:r>
        <w:t xml:space="preserve">De seguida, passou-se para o segundo e último ponto “Informações acerca da vida associativa”, </w:t>
      </w:r>
      <w:r w:rsidR="00761571">
        <w:t>onde a Direção da Delegação de Viseu e da Guarda referiu as próximas atividades, bem como</w:t>
      </w:r>
      <w:r w:rsidR="00D5163F">
        <w:t xml:space="preserve"> o facto da Administrativa do Núcleo da Guarda ter passado a trabalhar a tempo inteiro.</w:t>
      </w:r>
    </w:p>
    <w:p w14:paraId="75982A7D" w14:textId="5CE510BF" w:rsidR="006D327D" w:rsidRDefault="006D327D" w:rsidP="006D327D">
      <w:r>
        <w:t xml:space="preserve">Não tendo havido outros assuntos a tratar, </w:t>
      </w:r>
      <w:r w:rsidR="00D5163F">
        <w:t>o</w:t>
      </w:r>
      <w:r>
        <w:t xml:space="preserve"> Presidente da Mesa da Assembleia Geral da Delegação </w:t>
      </w:r>
      <w:r w:rsidR="00D5163F">
        <w:t>de Viseu e da Guarda</w:t>
      </w:r>
      <w:r>
        <w:t xml:space="preserve"> deu por encerrada a reunião pelas </w:t>
      </w:r>
      <w:r w:rsidR="00D5163F">
        <w:t>treze</w:t>
      </w:r>
      <w:r>
        <w:t xml:space="preserve"> horas</w:t>
      </w:r>
      <w:r w:rsidR="00D5163F">
        <w:t xml:space="preserve"> e trinta minutos</w:t>
      </w:r>
      <w:r>
        <w:t>. Desta reunião foi lavrada a presente ata que, depois de lida, será assinada nos termos da Lei.</w:t>
      </w:r>
    </w:p>
    <w:p w14:paraId="69A2FE82" w14:textId="5F5E8067" w:rsidR="006D327D" w:rsidRDefault="00D5163F" w:rsidP="006D327D">
      <w:r>
        <w:t>Diogo Costa</w:t>
      </w:r>
    </w:p>
    <w:p w14:paraId="2D0AC03B" w14:textId="77777777" w:rsidR="006D327D" w:rsidRDefault="006D327D" w:rsidP="006D327D">
      <w:r>
        <w:t>Presidente</w:t>
      </w:r>
    </w:p>
    <w:p w14:paraId="107D6CB5" w14:textId="442A8A68" w:rsidR="006D327D" w:rsidRDefault="00D5163F" w:rsidP="006D327D">
      <w:r>
        <w:t xml:space="preserve">Ana </w:t>
      </w:r>
      <w:r w:rsidR="00392417">
        <w:t xml:space="preserve">Filipa </w:t>
      </w:r>
      <w:r>
        <w:t>Silva</w:t>
      </w:r>
    </w:p>
    <w:p w14:paraId="36C003FE" w14:textId="77777777" w:rsidR="006D327D" w:rsidRDefault="006D327D" w:rsidP="006D327D">
      <w:r>
        <w:t>Primeira Secretária</w:t>
      </w:r>
    </w:p>
    <w:p w14:paraId="7F65EF80" w14:textId="6D2B96DD" w:rsidR="006D327D" w:rsidRDefault="00D5163F" w:rsidP="006D327D">
      <w:r>
        <w:t>Tiago Silva</w:t>
      </w:r>
    </w:p>
    <w:p w14:paraId="1ABCBE43" w14:textId="04A2059A" w:rsidR="006D327D" w:rsidRDefault="006D327D" w:rsidP="006D327D">
      <w:r>
        <w:t>Segundo Secretário</w:t>
      </w:r>
    </w:p>
    <w:sectPr w:rsidR="006D32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71C5"/>
    <w:multiLevelType w:val="multilevel"/>
    <w:tmpl w:val="C6F8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E60D8"/>
    <w:multiLevelType w:val="hybridMultilevel"/>
    <w:tmpl w:val="DD861248"/>
    <w:lvl w:ilvl="0" w:tplc="7F46242A">
      <w:start w:val="962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104263">
    <w:abstractNumId w:val="1"/>
  </w:num>
  <w:num w:numId="2" w16cid:durableId="78003326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61"/>
    <w:rsid w:val="003442B7"/>
    <w:rsid w:val="00392417"/>
    <w:rsid w:val="005B64CC"/>
    <w:rsid w:val="006D327D"/>
    <w:rsid w:val="006D3F61"/>
    <w:rsid w:val="00761571"/>
    <w:rsid w:val="00766AB1"/>
    <w:rsid w:val="007B6592"/>
    <w:rsid w:val="008215C2"/>
    <w:rsid w:val="00A41191"/>
    <w:rsid w:val="00C02A67"/>
    <w:rsid w:val="00C80048"/>
    <w:rsid w:val="00D5163F"/>
    <w:rsid w:val="00D7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AF86"/>
  <w15:chartTrackingRefBased/>
  <w15:docId w15:val="{C6DA28C6-6686-4CBE-80A1-3C7F949B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191"/>
  </w:style>
  <w:style w:type="paragraph" w:styleId="Ttulo1">
    <w:name w:val="heading 1"/>
    <w:basedOn w:val="Normal"/>
    <w:next w:val="Normal"/>
    <w:link w:val="Ttulo1Carter"/>
    <w:uiPriority w:val="9"/>
    <w:qFormat/>
    <w:rsid w:val="006D3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D3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D3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D3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D3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D3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D3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D3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D3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D3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D3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D3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D3F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D3F6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D3F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D3F6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D3F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D3F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D3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D3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D3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D3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D3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D3F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3F6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D3F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D3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D3F6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D3F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620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Costa</dc:creator>
  <cp:keywords/>
  <dc:description/>
  <cp:lastModifiedBy>Diogo Costa</cp:lastModifiedBy>
  <cp:revision>6</cp:revision>
  <dcterms:created xsi:type="dcterms:W3CDTF">2025-10-11T07:05:00Z</dcterms:created>
  <dcterms:modified xsi:type="dcterms:W3CDTF">2026-02-13T14:23:00Z</dcterms:modified>
</cp:coreProperties>
</file>