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4DB6" w14:textId="77CE8AA1" w:rsidR="00EC1FF1" w:rsidRDefault="00EC1FF1" w:rsidP="006D3F61">
      <w:r>
        <w:t>Ata 1</w:t>
      </w:r>
      <w:r w:rsidR="006855E8">
        <w:t>5</w:t>
      </w:r>
    </w:p>
    <w:p w14:paraId="4841A8EB" w14:textId="15BDC0C7" w:rsidR="006D3F61" w:rsidRDefault="006D3F61" w:rsidP="006D3F61">
      <w:r>
        <w:t>ATA DA 2.ª Assembleia Geral Ordinária da Delegação do Algarve de 2025</w:t>
      </w:r>
    </w:p>
    <w:p w14:paraId="165A4A01" w14:textId="77777777" w:rsidR="006D3F61" w:rsidRDefault="006D3F61" w:rsidP="006D3F61">
      <w:r>
        <w:t>A sessão teve como principais objetivos a apreciação dos documentos de gestão previsionais referentes ao ano de 2026 e outros temas da vida associativa.</w:t>
      </w:r>
    </w:p>
    <w:p w14:paraId="2D8B9CED" w14:textId="77777777" w:rsidR="006D3F61" w:rsidRDefault="006D3F61" w:rsidP="006D3F61">
      <w:r>
        <w:t>ACAPO – Associação dos Cegos e Amblíopes de Portugal</w:t>
      </w:r>
    </w:p>
    <w:p w14:paraId="600FEE10" w14:textId="6ACFA01B" w:rsidR="006D3F61" w:rsidRDefault="006D3F61" w:rsidP="006D3F61">
      <w:r>
        <w:t>Sessão Ordinária – 11 de outubro de 2025</w:t>
      </w:r>
    </w:p>
    <w:p w14:paraId="5E2CBDF8" w14:textId="77777777" w:rsidR="006D3F61" w:rsidRDefault="006D3F61" w:rsidP="006D3F61"/>
    <w:p w14:paraId="7580AAFB" w14:textId="62A3163D" w:rsidR="006D3F61" w:rsidRDefault="006D3F61" w:rsidP="006D3F61">
      <w:r>
        <w:t>Ao décimo primeiro dia do mês de outubro de dois mil e vinte e cinco, pelas catorze horas, reuniu-se, em sessão ordinária, a Assembleia Geral da Delegação da ACAPO do Algarve, por teleconferência através da aplicação Zoom, conforme convocatória datada de 10 de setembro de 2025 (anexo A), emitida pelo Presidente da Mesa da Assembleia de Representantes</w:t>
      </w:r>
      <w:r w:rsidR="005B64CC">
        <w:t>, Diogo Costa, corrigida a 10 de outubro de 2025 por motivos operacionais (Anexo B). O mesmo</w:t>
      </w:r>
      <w:r>
        <w:t xml:space="preserve"> </w:t>
      </w:r>
      <w:r w:rsidR="005B64CC">
        <w:t xml:space="preserve">nomeou a Associada </w:t>
      </w:r>
      <w:r w:rsidR="005B64CC" w:rsidRPr="005B64CC">
        <w:t>Cristina Cardoso</w:t>
      </w:r>
      <w:r w:rsidR="005B64CC">
        <w:t xml:space="preserve"> como Presidente da Mesa da Assembleia Geral da Delegação do Algarve ao abrigo do </w:t>
      </w:r>
      <w:r w:rsidR="005B64CC" w:rsidRPr="005B64CC">
        <w:t>número 3 do artigo 42.º do Regulamento Geral</w:t>
      </w:r>
      <w:r w:rsidR="005B64CC">
        <w:t xml:space="preserve"> da ACAPO (anexo C).</w:t>
      </w:r>
    </w:p>
    <w:p w14:paraId="51F7D932" w14:textId="33BB402B" w:rsidR="006D327D" w:rsidRDefault="006D327D" w:rsidP="006D3F61">
      <w:r>
        <w:t xml:space="preserve">A presidente solicitou aos presentes a composição da mesa junto dos Associados presentes, tendo ficado como primeira secretária a Associada </w:t>
      </w:r>
      <w:r w:rsidR="00AB73A5">
        <w:t xml:space="preserve">Vera </w:t>
      </w:r>
      <w:r w:rsidR="008A69CC">
        <w:t>Paulino</w:t>
      </w:r>
      <w:r w:rsidR="005B6C1C">
        <w:t xml:space="preserve"> e </w:t>
      </w:r>
      <w:r>
        <w:t xml:space="preserve">como segundo secretário o Associado </w:t>
      </w:r>
      <w:r w:rsidR="00B033A2">
        <w:t>José Palma</w:t>
      </w:r>
      <w:r>
        <w:t>.</w:t>
      </w:r>
    </w:p>
    <w:p w14:paraId="25D61E9D" w14:textId="67A258E5" w:rsidR="00A24803" w:rsidRDefault="009C3011" w:rsidP="006D3F61">
      <w:r>
        <w:t xml:space="preserve">Esteve também presente a Coordenadora </w:t>
      </w:r>
      <w:r w:rsidR="00F96855">
        <w:t>d</w:t>
      </w:r>
      <w:r w:rsidR="008D1E50">
        <w:t>esta</w:t>
      </w:r>
      <w:r w:rsidR="00F96855">
        <w:t xml:space="preserve"> Delegação</w:t>
      </w:r>
      <w:r w:rsidR="008D1E50">
        <w:t xml:space="preserve">, </w:t>
      </w:r>
      <w:r w:rsidR="000C15BF">
        <w:t>Marta Pinheiro e a Cola</w:t>
      </w:r>
      <w:r w:rsidR="00FE2669">
        <w:t xml:space="preserve">boradora Diana Benfica, que </w:t>
      </w:r>
      <w:r w:rsidR="003B15E7">
        <w:t>deu apoio aos trabalhos da Mesa.</w:t>
      </w:r>
    </w:p>
    <w:p w14:paraId="2CD137F1" w14:textId="51EFB4C6" w:rsidR="006D3F61" w:rsidRDefault="005B64CC" w:rsidP="006D3F61">
      <w:r>
        <w:t>Não existindo o número de Associados legalmente exigido, a Presidente da mesa em exercício encerrou os trabalhos e reabriu-os decorridos trinta minutos mais tarde com qualquer número de presenças.</w:t>
      </w:r>
    </w:p>
    <w:p w14:paraId="63813014" w14:textId="6150C1BB" w:rsidR="005B64CC" w:rsidRDefault="006D3F61" w:rsidP="006D3F61">
      <w:r>
        <w:t xml:space="preserve">Procedeu-se à </w:t>
      </w:r>
      <w:r w:rsidR="005B64CC">
        <w:t>inscrição dos Associados em conformidade com os Estatutos e Regulamentos da ACAPO</w:t>
      </w:r>
      <w:r w:rsidR="007B6592">
        <w:t>, os quais constam na lista de associados presentes (anexo D).</w:t>
      </w:r>
    </w:p>
    <w:p w14:paraId="24AB428D" w14:textId="78920F33" w:rsidR="007B6592" w:rsidRDefault="006D3F61" w:rsidP="006D3F61">
      <w:r>
        <w:t xml:space="preserve">No período de Antes da Ordem do dia, foi </w:t>
      </w:r>
      <w:r w:rsidR="007B6592">
        <w:t>lida a Declaração do Presidente da MAR a nomear a Associada Cristina Cardoso como Presidente da mesa.</w:t>
      </w:r>
    </w:p>
    <w:p w14:paraId="722219B4" w14:textId="61D6683D" w:rsidR="007B6592" w:rsidRDefault="004F5A0B" w:rsidP="006D3F61">
      <w:r>
        <w:t xml:space="preserve">Não havendo necessidade de </w:t>
      </w:r>
      <w:r w:rsidR="00696955">
        <w:t xml:space="preserve">proceder à </w:t>
      </w:r>
      <w:r w:rsidR="00E9310F">
        <w:t xml:space="preserve">leitura </w:t>
      </w:r>
      <w:r w:rsidR="00A11441">
        <w:t>d</w:t>
      </w:r>
      <w:r w:rsidR="007B6592">
        <w:t xml:space="preserve">a ata da Assembleia Geral anterior, </w:t>
      </w:r>
      <w:r w:rsidR="00AC6B5A">
        <w:t>esta</w:t>
      </w:r>
      <w:r w:rsidR="00BE1C07">
        <w:t xml:space="preserve"> </w:t>
      </w:r>
      <w:r w:rsidR="007B6592">
        <w:t xml:space="preserve">foi colocada à votação e foi aprovada </w:t>
      </w:r>
      <w:r w:rsidR="007B6592" w:rsidRPr="007B6592">
        <w:t xml:space="preserve">por </w:t>
      </w:r>
      <w:r w:rsidR="00CC1243">
        <w:t>unan</w:t>
      </w:r>
      <w:r w:rsidR="00B340D7">
        <w:t>i</w:t>
      </w:r>
      <w:r w:rsidR="00CC1243">
        <w:t xml:space="preserve">midade </w:t>
      </w:r>
      <w:r w:rsidR="007B6592" w:rsidRPr="007B6592">
        <w:t>(</w:t>
      </w:r>
      <w:r w:rsidR="00B340D7">
        <w:t xml:space="preserve">2 </w:t>
      </w:r>
      <w:r w:rsidR="007B6592" w:rsidRPr="007B6592">
        <w:t xml:space="preserve">votos a favor, </w:t>
      </w:r>
      <w:r w:rsidR="00C65CC3">
        <w:t xml:space="preserve">uma vez </w:t>
      </w:r>
      <w:r w:rsidR="00947ED8">
        <w:t xml:space="preserve">que dos </w:t>
      </w:r>
      <w:r w:rsidR="001F7B42">
        <w:t>três associados presentes, s</w:t>
      </w:r>
      <w:r w:rsidR="005E55D2">
        <w:t xml:space="preserve">ó dois estiveram presentes </w:t>
      </w:r>
      <w:r w:rsidR="00971234">
        <w:t>na assembleia geral anterior)</w:t>
      </w:r>
      <w:r w:rsidR="007B6592">
        <w:t>.</w:t>
      </w:r>
    </w:p>
    <w:p w14:paraId="22FFA687" w14:textId="5F229412" w:rsidR="006D3F61" w:rsidRDefault="007B6592" w:rsidP="006D3F61">
      <w:r>
        <w:lastRenderedPageBreak/>
        <w:t xml:space="preserve">Seguidamente, foi </w:t>
      </w:r>
      <w:r w:rsidR="006D3F61">
        <w:t xml:space="preserve">apresentada a ordem de trabalhos constante da convocatória. A mesma foi submetida a votação e </w:t>
      </w:r>
      <w:r>
        <w:t xml:space="preserve">foi </w:t>
      </w:r>
      <w:r w:rsidR="006D3F61">
        <w:t xml:space="preserve">aprovada </w:t>
      </w:r>
      <w:r w:rsidR="006D3F61" w:rsidRPr="007B6592">
        <w:t xml:space="preserve">por </w:t>
      </w:r>
      <w:r w:rsidR="00AC6D6B">
        <w:t xml:space="preserve">unanimidade </w:t>
      </w:r>
      <w:r w:rsidR="006D3F61" w:rsidRPr="007B6592">
        <w:t>(</w:t>
      </w:r>
      <w:r w:rsidR="00F67F47">
        <w:t>3</w:t>
      </w:r>
      <w:r w:rsidR="00996D0F">
        <w:t xml:space="preserve"> </w:t>
      </w:r>
      <w:r w:rsidR="006D3F61" w:rsidRPr="007B6592">
        <w:t>votos a favor)</w:t>
      </w:r>
      <w:r w:rsidR="006D3F61">
        <w:t>.</w:t>
      </w:r>
    </w:p>
    <w:p w14:paraId="6560EE05" w14:textId="3769739C" w:rsidR="007B6592" w:rsidRDefault="007B6592" w:rsidP="006D3F61">
      <w:r>
        <w:t>Seguidamente passou-se à leitura dos Associados que faleceram no período compreendido entre a última assembleia e esta sessão</w:t>
      </w:r>
      <w:r w:rsidR="00A41191">
        <w:t>:</w:t>
      </w:r>
    </w:p>
    <w:p w14:paraId="6AF6EF04" w14:textId="1E3C4F96" w:rsidR="00A41191" w:rsidRPr="00A41191" w:rsidRDefault="00A41191" w:rsidP="00A41191">
      <w:pPr>
        <w:ind w:left="360"/>
      </w:pPr>
      <w:r>
        <w:t>A</w:t>
      </w:r>
      <w:r w:rsidRPr="00A41191">
        <w:t>-00800 JOAO MANUEL CONCEIÇAO SILVA</w:t>
      </w:r>
      <w:r>
        <w:t>;</w:t>
      </w:r>
    </w:p>
    <w:p w14:paraId="79ABA49A" w14:textId="7F537618" w:rsidR="00A41191" w:rsidRPr="00A41191" w:rsidRDefault="00A41191" w:rsidP="00A41191">
      <w:pPr>
        <w:ind w:left="360"/>
      </w:pPr>
      <w:r>
        <w:t>B</w:t>
      </w:r>
      <w:r w:rsidRPr="00A41191">
        <w:t>-01645 JOAO MANUEL JACINTO BARRACOSA</w:t>
      </w:r>
      <w:r>
        <w:t>.</w:t>
      </w:r>
    </w:p>
    <w:p w14:paraId="60404B33" w14:textId="5416D739" w:rsidR="007B6592" w:rsidRDefault="00A41191" w:rsidP="006D3F61">
      <w:r>
        <w:t>Esta assembleia pronunciou-se sobre os Associados e realizou um minuto de silêncio em homenagem dos mesmos.</w:t>
      </w:r>
    </w:p>
    <w:p w14:paraId="3A67ECE6" w14:textId="4E7374D8" w:rsidR="00A41191" w:rsidRDefault="00A41191" w:rsidP="006D3F61">
      <w:r>
        <w:t>De seguida entrou-se no ponto um da ordem de trabalhos, “Apreciação, discussão e votação do Programa de Ação e do Orçamento, referentes ao exercício do ano de 2026, bem como do Parecer elaborado pelo Conselho Fiscal e de Jurisdição, os quais serão remetidos à DN como contributo”. A Coordenadora, Marta Pinheiro, salientou os pontos principais dos documentos em apreciação</w:t>
      </w:r>
      <w:r w:rsidR="006A0F7C">
        <w:t>.</w:t>
      </w:r>
      <w:r>
        <w:t xml:space="preserve"> </w:t>
      </w:r>
      <w:r w:rsidR="00534309">
        <w:t xml:space="preserve">Os </w:t>
      </w:r>
      <w:r w:rsidR="00651727">
        <w:t>associados</w:t>
      </w:r>
      <w:r w:rsidR="00534309">
        <w:t xml:space="preserve"> </w:t>
      </w:r>
      <w:r w:rsidR="00651727">
        <w:t xml:space="preserve">prescindiram da leitura </w:t>
      </w:r>
      <w:r w:rsidR="00F812E3">
        <w:t>d</w:t>
      </w:r>
      <w:r>
        <w:t>o parecer do Conselho Fiscal e de Jurisdição.</w:t>
      </w:r>
    </w:p>
    <w:p w14:paraId="1C478E54" w14:textId="21E99C2C" w:rsidR="00A41191" w:rsidRDefault="00A41191" w:rsidP="006D3F61">
      <w:r>
        <w:t>Os Associados presentes pronunciaram-se sobre o parecer e sobre os documentos previsionais para 2026.</w:t>
      </w:r>
    </w:p>
    <w:p w14:paraId="4D809D05" w14:textId="58D427F4" w:rsidR="00A41191" w:rsidRDefault="00A41191" w:rsidP="006D3F61">
      <w:r>
        <w:t xml:space="preserve">A presidente da mesa colocou o Plano de Ação à </w:t>
      </w:r>
      <w:r w:rsidRPr="00A41191">
        <w:t>votação e foi aprovad</w:t>
      </w:r>
      <w:r>
        <w:t>o</w:t>
      </w:r>
      <w:r w:rsidRPr="00A41191">
        <w:t xml:space="preserve"> por </w:t>
      </w:r>
      <w:r w:rsidR="009F38C7">
        <w:t xml:space="preserve">unanimidade </w:t>
      </w:r>
      <w:r w:rsidRPr="00A41191">
        <w:t>(</w:t>
      </w:r>
      <w:r w:rsidR="00483CF2">
        <w:t xml:space="preserve">3 </w:t>
      </w:r>
      <w:r w:rsidRPr="00A41191">
        <w:t>votos a favor).</w:t>
      </w:r>
    </w:p>
    <w:p w14:paraId="047C4F08" w14:textId="5B95E312" w:rsidR="00A41191" w:rsidRDefault="00A41191" w:rsidP="00A41191">
      <w:r>
        <w:t xml:space="preserve">O Orçamento para 2026 foi submetido a votação e foi aprovado </w:t>
      </w:r>
      <w:r w:rsidRPr="007B6592">
        <w:t xml:space="preserve">por </w:t>
      </w:r>
      <w:r w:rsidR="0038213C">
        <w:t xml:space="preserve">unanimidade </w:t>
      </w:r>
      <w:r w:rsidRPr="007B6592">
        <w:t>(</w:t>
      </w:r>
      <w:r w:rsidR="009429BC">
        <w:t xml:space="preserve">3 </w:t>
      </w:r>
      <w:r w:rsidRPr="007B6592">
        <w:t>votos a favor)</w:t>
      </w:r>
      <w:r>
        <w:t>.</w:t>
      </w:r>
    </w:p>
    <w:p w14:paraId="4730E70F" w14:textId="65C85566" w:rsidR="00A41191" w:rsidRDefault="00A41191" w:rsidP="00A41191">
      <w:r>
        <w:t xml:space="preserve">Por fim, o Parecer do Conselho Fiscal e de Jurisdição foi colocado a </w:t>
      </w:r>
      <w:r w:rsidRPr="00A41191">
        <w:t>votação e foi aprovad</w:t>
      </w:r>
      <w:r w:rsidR="006D327D">
        <w:t>o</w:t>
      </w:r>
      <w:r w:rsidRPr="00A41191">
        <w:t xml:space="preserve"> por </w:t>
      </w:r>
      <w:r w:rsidR="005E440B">
        <w:t>unanimidade</w:t>
      </w:r>
      <w:r w:rsidR="00F63516">
        <w:t xml:space="preserve"> </w:t>
      </w:r>
      <w:r w:rsidRPr="00A41191">
        <w:t>(</w:t>
      </w:r>
      <w:r w:rsidR="00F63516">
        <w:t xml:space="preserve">3 </w:t>
      </w:r>
      <w:r w:rsidRPr="00A41191">
        <w:t>votos a favor).</w:t>
      </w:r>
    </w:p>
    <w:p w14:paraId="0EAA6FF8" w14:textId="4052848D" w:rsidR="00A41191" w:rsidRDefault="006D327D" w:rsidP="00A41191">
      <w:r>
        <w:t>De seguida, passou-se para o segundo e último ponto “Informações acerca da vida associativa”, sendo destacados os seguintes tópicos:</w:t>
      </w:r>
    </w:p>
    <w:p w14:paraId="5A5F8F74" w14:textId="3EC479DC" w:rsidR="0097441A" w:rsidRDefault="00EE45CC" w:rsidP="00A41191">
      <w:r>
        <w:t xml:space="preserve">- </w:t>
      </w:r>
      <w:r w:rsidR="00D745EC">
        <w:t xml:space="preserve">Está prevista a </w:t>
      </w:r>
      <w:r w:rsidR="006F4408">
        <w:t>entrada de um técnico de comunicaç</w:t>
      </w:r>
      <w:r w:rsidR="00E84E4A">
        <w:t xml:space="preserve">ão acessível </w:t>
      </w:r>
      <w:r w:rsidR="007D4399">
        <w:t>na próxima segunda feira</w:t>
      </w:r>
      <w:r w:rsidR="005E3B57">
        <w:t>, dia 13 de outubro.</w:t>
      </w:r>
    </w:p>
    <w:p w14:paraId="681B6A32" w14:textId="5C7E1D5E" w:rsidR="00AD0E58" w:rsidRDefault="001C3B4B" w:rsidP="00A41191">
      <w:r>
        <w:t xml:space="preserve">- </w:t>
      </w:r>
      <w:r w:rsidR="003E4907">
        <w:t>No momento,</w:t>
      </w:r>
      <w:r w:rsidR="007974B7">
        <w:t xml:space="preserve"> </w:t>
      </w:r>
      <w:r w:rsidR="003E4907">
        <w:t xml:space="preserve">a delegação </w:t>
      </w:r>
      <w:r w:rsidR="00390905">
        <w:t>conta com duas técnicas e com a a</w:t>
      </w:r>
      <w:r w:rsidR="00D70781">
        <w:t xml:space="preserve">ssistente administrativa </w:t>
      </w:r>
      <w:r w:rsidR="008D4CC5">
        <w:t>ao serviço.</w:t>
      </w:r>
    </w:p>
    <w:p w14:paraId="26B36CAE" w14:textId="40753FC8" w:rsidR="008D4CC5" w:rsidRDefault="008D4CC5" w:rsidP="00A41191">
      <w:r>
        <w:t xml:space="preserve">- Tem sido muito </w:t>
      </w:r>
      <w:r w:rsidR="00B0201D">
        <w:t>difícil</w:t>
      </w:r>
      <w:r>
        <w:t xml:space="preserve"> </w:t>
      </w:r>
      <w:r w:rsidR="00C068D5">
        <w:t xml:space="preserve">contratar </w:t>
      </w:r>
      <w:proofErr w:type="gramStart"/>
      <w:r w:rsidR="00C068D5">
        <w:t xml:space="preserve">colaboradores </w:t>
      </w:r>
      <w:r w:rsidR="006665A3">
        <w:t>,</w:t>
      </w:r>
      <w:proofErr w:type="gramEnd"/>
      <w:r w:rsidR="006665A3">
        <w:t xml:space="preserve"> principalmente por causa dos preços das </w:t>
      </w:r>
      <w:r w:rsidR="009714CE">
        <w:t>habitações.</w:t>
      </w:r>
    </w:p>
    <w:p w14:paraId="4F71548C" w14:textId="3FCC9EF0" w:rsidR="009714CE" w:rsidRDefault="009714CE" w:rsidP="00A41191">
      <w:r>
        <w:t>-</w:t>
      </w:r>
      <w:r w:rsidR="00D7575B">
        <w:t>A instituiç</w:t>
      </w:r>
      <w:r w:rsidR="002D2DE5">
        <w:t xml:space="preserve">ão ACAPO vai deixar de utilizar </w:t>
      </w:r>
      <w:r w:rsidR="00DC519E">
        <w:t>a plataforma Zoom e vai come</w:t>
      </w:r>
      <w:r w:rsidR="00EA2ED7">
        <w:t>çar a</w:t>
      </w:r>
      <w:r w:rsidR="0023049E">
        <w:t xml:space="preserve"> </w:t>
      </w:r>
      <w:r w:rsidR="00EA2ED7">
        <w:t xml:space="preserve">utilizar a plataforma </w:t>
      </w:r>
      <w:r w:rsidR="001A1197">
        <w:t xml:space="preserve">Microsoft </w:t>
      </w:r>
      <w:r w:rsidR="007674E2">
        <w:t>T</w:t>
      </w:r>
      <w:r w:rsidR="0023049E">
        <w:t>eams.</w:t>
      </w:r>
      <w:r w:rsidR="00800F9B">
        <w:t xml:space="preserve"> </w:t>
      </w:r>
      <w:r w:rsidR="00D86DA3">
        <w:t xml:space="preserve">As Assembleias </w:t>
      </w:r>
      <w:r w:rsidR="00074510">
        <w:t xml:space="preserve">Gerais de Delegação têm </w:t>
      </w:r>
      <w:r w:rsidR="00C014A9">
        <w:lastRenderedPageBreak/>
        <w:t>tendência</w:t>
      </w:r>
      <w:r w:rsidR="00074510">
        <w:t xml:space="preserve"> a ser </w:t>
      </w:r>
      <w:r w:rsidR="00C014A9">
        <w:t>maioritariamente</w:t>
      </w:r>
      <w:r w:rsidR="00A42E96">
        <w:t xml:space="preserve"> </w:t>
      </w:r>
      <w:r w:rsidR="00874B53">
        <w:t xml:space="preserve">presenciais, </w:t>
      </w:r>
      <w:r w:rsidR="003068B2">
        <w:t>mas podem tamb</w:t>
      </w:r>
      <w:r w:rsidR="00E71617">
        <w:t>ém contar com o recurso à plata</w:t>
      </w:r>
      <w:r w:rsidR="00712A89">
        <w:t>forma anteriormente referida.</w:t>
      </w:r>
    </w:p>
    <w:p w14:paraId="75982A7D" w14:textId="0E8D8C2C" w:rsidR="006D327D" w:rsidRDefault="006D327D" w:rsidP="006D327D">
      <w:r>
        <w:t xml:space="preserve">Não tendo havido outros assuntos a tratar, a Presidente da Mesa da Assembleia Geral da Delegação do Algarve deu por encerrada a reunião pelas </w:t>
      </w:r>
      <w:r w:rsidR="000A1EBB">
        <w:t>quinze</w:t>
      </w:r>
      <w:r w:rsidR="00A9641E">
        <w:t xml:space="preserve"> </w:t>
      </w:r>
      <w:r>
        <w:t>horas</w:t>
      </w:r>
      <w:r w:rsidR="00A9641E">
        <w:t xml:space="preserve"> e </w:t>
      </w:r>
      <w:r w:rsidR="00A9641E">
        <w:tab/>
        <w:t>quarenta min</w:t>
      </w:r>
      <w:r w:rsidR="004A04BE">
        <w:t>utos</w:t>
      </w:r>
      <w:r>
        <w:t>. Desta reunião foi lavrada a presente ata que, depois de lida, será assinada nos termos da Lei.</w:t>
      </w:r>
    </w:p>
    <w:p w14:paraId="69A2FE82" w14:textId="0A33F657" w:rsidR="006D327D" w:rsidRDefault="006D327D" w:rsidP="006D327D">
      <w:r>
        <w:t xml:space="preserve">Cristina </w:t>
      </w:r>
      <w:r w:rsidR="00D32A92">
        <w:t>Fernandes</w:t>
      </w:r>
      <w:r w:rsidR="0022219F">
        <w:t xml:space="preserve"> </w:t>
      </w:r>
      <w:r>
        <w:t>Cardoso</w:t>
      </w:r>
    </w:p>
    <w:p w14:paraId="2D0AC03B" w14:textId="77777777" w:rsidR="006D327D" w:rsidRDefault="006D327D" w:rsidP="006D327D">
      <w:r>
        <w:t>Presidente</w:t>
      </w:r>
    </w:p>
    <w:p w14:paraId="107D6CB5" w14:textId="5F692204" w:rsidR="006D327D" w:rsidRDefault="002A3EC4" w:rsidP="006D327D">
      <w:r>
        <w:t>Vera Cl</w:t>
      </w:r>
      <w:r w:rsidR="002056FA">
        <w:t>á</w:t>
      </w:r>
      <w:r>
        <w:t>udia nunes</w:t>
      </w:r>
      <w:r w:rsidR="00F10887">
        <w:t xml:space="preserve"> Paulino</w:t>
      </w:r>
    </w:p>
    <w:p w14:paraId="36C003FE" w14:textId="77777777" w:rsidR="006D327D" w:rsidRDefault="006D327D" w:rsidP="006D327D">
      <w:r>
        <w:t>Primeira Secretária</w:t>
      </w:r>
    </w:p>
    <w:p w14:paraId="1075D073" w14:textId="2F772E87" w:rsidR="00340216" w:rsidRDefault="00A106D6" w:rsidP="006D327D">
      <w:r>
        <w:t>Jos</w:t>
      </w:r>
      <w:r w:rsidR="0015430B">
        <w:t>é Guerreiro Palma</w:t>
      </w:r>
    </w:p>
    <w:p w14:paraId="1ABCBE43" w14:textId="35C2E271" w:rsidR="006D327D" w:rsidRDefault="006D327D" w:rsidP="006D327D">
      <w:r>
        <w:t>Segundo Secretário</w:t>
      </w:r>
    </w:p>
    <w:sectPr w:rsidR="006D32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E60D8"/>
    <w:multiLevelType w:val="hybridMultilevel"/>
    <w:tmpl w:val="DD861248"/>
    <w:lvl w:ilvl="0" w:tplc="7F46242A">
      <w:start w:val="962"/>
      <w:numFmt w:val="bullet"/>
      <w:lvlText w:val=""/>
      <w:lvlJc w:val="left"/>
      <w:pPr>
        <w:ind w:left="720" w:hanging="360"/>
      </w:pPr>
      <w:rPr>
        <w:rFonts w:ascii="Symbol" w:eastAsia="Aptos" w:hAnsi="Symbol"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4351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61"/>
    <w:rsid w:val="00056B83"/>
    <w:rsid w:val="00074510"/>
    <w:rsid w:val="000A1EBB"/>
    <w:rsid w:val="000C15BF"/>
    <w:rsid w:val="0015430B"/>
    <w:rsid w:val="001A1197"/>
    <w:rsid w:val="001C3B4B"/>
    <w:rsid w:val="001F7B42"/>
    <w:rsid w:val="002014F3"/>
    <w:rsid w:val="002056FA"/>
    <w:rsid w:val="0022219F"/>
    <w:rsid w:val="0023049E"/>
    <w:rsid w:val="002313CD"/>
    <w:rsid w:val="002A3EC4"/>
    <w:rsid w:val="002D2DE5"/>
    <w:rsid w:val="003068B2"/>
    <w:rsid w:val="00340216"/>
    <w:rsid w:val="0038213C"/>
    <w:rsid w:val="00390905"/>
    <w:rsid w:val="003B15E7"/>
    <w:rsid w:val="003E4907"/>
    <w:rsid w:val="00407CFB"/>
    <w:rsid w:val="00483CF2"/>
    <w:rsid w:val="004A04BE"/>
    <w:rsid w:val="004D34E3"/>
    <w:rsid w:val="004F5A0B"/>
    <w:rsid w:val="005160C5"/>
    <w:rsid w:val="00534309"/>
    <w:rsid w:val="005B64CC"/>
    <w:rsid w:val="005B6C1C"/>
    <w:rsid w:val="005C2130"/>
    <w:rsid w:val="005C4D25"/>
    <w:rsid w:val="005E3B57"/>
    <w:rsid w:val="005E440B"/>
    <w:rsid w:val="005E55D2"/>
    <w:rsid w:val="00641322"/>
    <w:rsid w:val="00651727"/>
    <w:rsid w:val="0066110F"/>
    <w:rsid w:val="006665A3"/>
    <w:rsid w:val="006855E8"/>
    <w:rsid w:val="00696955"/>
    <w:rsid w:val="006A0F7C"/>
    <w:rsid w:val="006D327D"/>
    <w:rsid w:val="006D3F61"/>
    <w:rsid w:val="006F4408"/>
    <w:rsid w:val="00712A89"/>
    <w:rsid w:val="00766AB1"/>
    <w:rsid w:val="007674E2"/>
    <w:rsid w:val="007974B7"/>
    <w:rsid w:val="007B6592"/>
    <w:rsid w:val="007D4399"/>
    <w:rsid w:val="007E01FE"/>
    <w:rsid w:val="007E45DB"/>
    <w:rsid w:val="00800F9B"/>
    <w:rsid w:val="008246D5"/>
    <w:rsid w:val="00874B53"/>
    <w:rsid w:val="008A69CC"/>
    <w:rsid w:val="008D1E50"/>
    <w:rsid w:val="008D4CC5"/>
    <w:rsid w:val="008F2282"/>
    <w:rsid w:val="009429BC"/>
    <w:rsid w:val="00947ED8"/>
    <w:rsid w:val="00971234"/>
    <w:rsid w:val="009714CE"/>
    <w:rsid w:val="0097441A"/>
    <w:rsid w:val="00996D0F"/>
    <w:rsid w:val="009C3011"/>
    <w:rsid w:val="009F38C7"/>
    <w:rsid w:val="00A106D6"/>
    <w:rsid w:val="00A11441"/>
    <w:rsid w:val="00A24803"/>
    <w:rsid w:val="00A41191"/>
    <w:rsid w:val="00A42E96"/>
    <w:rsid w:val="00A9641E"/>
    <w:rsid w:val="00AB73A5"/>
    <w:rsid w:val="00AC6B5A"/>
    <w:rsid w:val="00AC6D6B"/>
    <w:rsid w:val="00AD0E58"/>
    <w:rsid w:val="00AF0E8B"/>
    <w:rsid w:val="00B0201D"/>
    <w:rsid w:val="00B033A2"/>
    <w:rsid w:val="00B340D7"/>
    <w:rsid w:val="00BE1C07"/>
    <w:rsid w:val="00C014A9"/>
    <w:rsid w:val="00C068D5"/>
    <w:rsid w:val="00C65CC3"/>
    <w:rsid w:val="00C9401C"/>
    <w:rsid w:val="00CC1243"/>
    <w:rsid w:val="00D27192"/>
    <w:rsid w:val="00D32A92"/>
    <w:rsid w:val="00D70781"/>
    <w:rsid w:val="00D745EC"/>
    <w:rsid w:val="00D7575B"/>
    <w:rsid w:val="00D86DA3"/>
    <w:rsid w:val="00DC519E"/>
    <w:rsid w:val="00E71617"/>
    <w:rsid w:val="00E84E4A"/>
    <w:rsid w:val="00E9310F"/>
    <w:rsid w:val="00EA2ED7"/>
    <w:rsid w:val="00EC1FF1"/>
    <w:rsid w:val="00EE45CC"/>
    <w:rsid w:val="00F10887"/>
    <w:rsid w:val="00F56BE5"/>
    <w:rsid w:val="00F63516"/>
    <w:rsid w:val="00F67F47"/>
    <w:rsid w:val="00F812E3"/>
    <w:rsid w:val="00F96855"/>
    <w:rsid w:val="00FE2669"/>
    <w:rsid w:val="00FE38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AF86"/>
  <w15:chartTrackingRefBased/>
  <w15:docId w15:val="{C6DA28C6-6686-4CBE-80A1-3C7F949B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91"/>
  </w:style>
  <w:style w:type="paragraph" w:styleId="Ttulo1">
    <w:name w:val="heading 1"/>
    <w:basedOn w:val="Normal"/>
    <w:next w:val="Normal"/>
    <w:link w:val="Ttulo1Carter"/>
    <w:uiPriority w:val="9"/>
    <w:qFormat/>
    <w:rsid w:val="006D3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D3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D3F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D3F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D3F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D3F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D3F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D3F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D3F6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D3F6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D3F6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D3F6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D3F6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D3F6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D3F6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D3F6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D3F6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D3F61"/>
    <w:rPr>
      <w:rFonts w:eastAsiaTheme="majorEastAsia" w:cstheme="majorBidi"/>
      <w:color w:val="272727" w:themeColor="text1" w:themeTint="D8"/>
    </w:rPr>
  </w:style>
  <w:style w:type="paragraph" w:styleId="Ttulo">
    <w:name w:val="Title"/>
    <w:basedOn w:val="Normal"/>
    <w:next w:val="Normal"/>
    <w:link w:val="TtuloCarter"/>
    <w:uiPriority w:val="10"/>
    <w:qFormat/>
    <w:rsid w:val="006D3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D3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D3F6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D3F6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D3F6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D3F61"/>
    <w:rPr>
      <w:i/>
      <w:iCs/>
      <w:color w:val="404040" w:themeColor="text1" w:themeTint="BF"/>
    </w:rPr>
  </w:style>
  <w:style w:type="paragraph" w:styleId="PargrafodaLista">
    <w:name w:val="List Paragraph"/>
    <w:basedOn w:val="Normal"/>
    <w:uiPriority w:val="34"/>
    <w:qFormat/>
    <w:rsid w:val="006D3F61"/>
    <w:pPr>
      <w:ind w:left="720"/>
      <w:contextualSpacing/>
    </w:pPr>
  </w:style>
  <w:style w:type="character" w:styleId="nfaseIntensa">
    <w:name w:val="Intense Emphasis"/>
    <w:basedOn w:val="Tipodeletrapredefinidodopargrafo"/>
    <w:uiPriority w:val="21"/>
    <w:qFormat/>
    <w:rsid w:val="006D3F61"/>
    <w:rPr>
      <w:i/>
      <w:iCs/>
      <w:color w:val="0F4761" w:themeColor="accent1" w:themeShade="BF"/>
    </w:rPr>
  </w:style>
  <w:style w:type="paragraph" w:styleId="CitaoIntensa">
    <w:name w:val="Intense Quote"/>
    <w:basedOn w:val="Normal"/>
    <w:next w:val="Normal"/>
    <w:link w:val="CitaoIntensaCarter"/>
    <w:uiPriority w:val="30"/>
    <w:qFormat/>
    <w:rsid w:val="006D3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D3F61"/>
    <w:rPr>
      <w:i/>
      <w:iCs/>
      <w:color w:val="0F4761" w:themeColor="accent1" w:themeShade="BF"/>
    </w:rPr>
  </w:style>
  <w:style w:type="character" w:styleId="RefernciaIntensa">
    <w:name w:val="Intense Reference"/>
    <w:basedOn w:val="Tipodeletrapredefinidodopargrafo"/>
    <w:uiPriority w:val="32"/>
    <w:qFormat/>
    <w:rsid w:val="006D3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707</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Costa</dc:creator>
  <cp:keywords/>
  <dc:description/>
  <cp:lastModifiedBy>Cristina Cardoso</cp:lastModifiedBy>
  <cp:revision>103</cp:revision>
  <dcterms:created xsi:type="dcterms:W3CDTF">2025-10-11T07:05:00Z</dcterms:created>
  <dcterms:modified xsi:type="dcterms:W3CDTF">2026-01-17T18:13:00Z</dcterms:modified>
</cp:coreProperties>
</file>