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AFC" w:rsidRDefault="00493AFC"/>
    <w:p w:rsidR="00735A8E" w:rsidRPr="00735A8E" w:rsidRDefault="00735A8E" w:rsidP="00735A8E">
      <w:pPr>
        <w:jc w:val="center"/>
        <w:rPr>
          <w:b/>
          <w:color w:val="F7CAAC" w:themeColor="accent2" w:themeTint="66"/>
          <w:sz w:val="72"/>
          <w14:textOutline w14:w="11112" w14:cap="flat" w14:cmpd="sng" w14:algn="ctr">
            <w14:solidFill>
              <w14:schemeClr w14:val="accent2"/>
            </w14:solidFill>
            <w14:prstDash w14:val="solid"/>
            <w14:round/>
          </w14:textOutline>
        </w:rPr>
      </w:pPr>
      <w:r w:rsidRPr="00735A8E">
        <w:rPr>
          <w:b/>
          <w:color w:val="F7CAAC" w:themeColor="accent2" w:themeTint="66"/>
          <w:sz w:val="72"/>
          <w14:textOutline w14:w="11112" w14:cap="flat" w14:cmpd="sng" w14:algn="ctr">
            <w14:solidFill>
              <w14:schemeClr w14:val="accent2"/>
            </w14:solidFill>
            <w14:prstDash w14:val="solid"/>
            <w14:round/>
          </w14:textOutline>
        </w:rPr>
        <w:t>Plano de Contingência para o Coronavírus (COVID-19)</w:t>
      </w:r>
    </w:p>
    <w:p w:rsidR="00735A8E" w:rsidRDefault="00735A8E"/>
    <w:p w:rsidR="00735A8E" w:rsidRDefault="00735A8E"/>
    <w:p w:rsidR="00735A8E" w:rsidRDefault="00735A8E"/>
    <w:p w:rsidR="00735A8E" w:rsidRDefault="00735A8E"/>
    <w:p w:rsidR="00735A8E" w:rsidRDefault="00735A8E"/>
    <w:p w:rsidR="00735A8E" w:rsidRDefault="00735A8E"/>
    <w:p w:rsidR="00735A8E" w:rsidRDefault="00735A8E"/>
    <w:p w:rsidR="00735A8E" w:rsidRDefault="00735A8E">
      <w:r w:rsidRPr="00735A8E">
        <w:rPr>
          <w:noProof/>
          <w:lang w:eastAsia="pt-PT"/>
        </w:rPr>
        <w:drawing>
          <wp:inline distT="0" distB="0" distL="0" distR="0">
            <wp:extent cx="5400040" cy="3037523"/>
            <wp:effectExtent l="0" t="0" r="0" b="0"/>
            <wp:docPr id="3" name="Imagem 3" descr="Resultado de imagem para corona vi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m para corona viru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3037523"/>
                    </a:xfrm>
                    <a:prstGeom prst="rect">
                      <a:avLst/>
                    </a:prstGeom>
                    <a:noFill/>
                    <a:ln>
                      <a:noFill/>
                    </a:ln>
                  </pic:spPr>
                </pic:pic>
              </a:graphicData>
            </a:graphic>
          </wp:inline>
        </w:drawing>
      </w:r>
    </w:p>
    <w:p w:rsidR="00735A8E" w:rsidRDefault="00735A8E"/>
    <w:p w:rsidR="00735A8E" w:rsidRDefault="00735A8E"/>
    <w:p w:rsidR="00735A8E" w:rsidRDefault="00735A8E"/>
    <w:p w:rsidR="00735A8E" w:rsidRDefault="00735A8E"/>
    <w:p w:rsidR="00735A8E" w:rsidRDefault="00735A8E" w:rsidP="00735A8E">
      <w:pPr>
        <w:jc w:val="center"/>
      </w:pPr>
      <w:r>
        <w:rPr>
          <w:noProof/>
          <w:lang w:eastAsia="pt-PT"/>
        </w:rPr>
        <w:drawing>
          <wp:inline distT="0" distB="0" distL="0" distR="0" wp14:anchorId="668EF85F" wp14:editId="15DB39F8">
            <wp:extent cx="1781175" cy="824502"/>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4198" cy="835160"/>
                    </a:xfrm>
                    <a:prstGeom prst="rect">
                      <a:avLst/>
                    </a:prstGeom>
                    <a:noFill/>
                    <a:ln>
                      <a:noFill/>
                    </a:ln>
                  </pic:spPr>
                </pic:pic>
              </a:graphicData>
            </a:graphic>
          </wp:inline>
        </w:drawing>
      </w:r>
    </w:p>
    <w:p w:rsidR="00735A8E" w:rsidRPr="00735A8E" w:rsidRDefault="00735A8E" w:rsidP="00735A8E">
      <w:pPr>
        <w:pStyle w:val="PargrafodaLista"/>
        <w:numPr>
          <w:ilvl w:val="0"/>
          <w:numId w:val="1"/>
        </w:numPr>
        <w:rPr>
          <w:b/>
          <w:sz w:val="28"/>
          <w:szCs w:val="24"/>
        </w:rPr>
      </w:pPr>
      <w:r w:rsidRPr="00735A8E">
        <w:rPr>
          <w:b/>
          <w:sz w:val="28"/>
          <w:szCs w:val="24"/>
        </w:rPr>
        <w:lastRenderedPageBreak/>
        <w:t>Enquadramento</w:t>
      </w:r>
    </w:p>
    <w:p w:rsidR="00735A8E" w:rsidRDefault="00735A8E" w:rsidP="00735A8E">
      <w:pPr>
        <w:rPr>
          <w:b/>
          <w:sz w:val="28"/>
          <w:szCs w:val="24"/>
        </w:rPr>
      </w:pPr>
    </w:p>
    <w:p w:rsidR="00DE5EE6" w:rsidRPr="00DE5EE6" w:rsidRDefault="00DE5EE6" w:rsidP="00735A8E">
      <w:pPr>
        <w:pStyle w:val="PargrafodaLista"/>
        <w:numPr>
          <w:ilvl w:val="1"/>
          <w:numId w:val="1"/>
        </w:numPr>
        <w:rPr>
          <w:b/>
          <w:sz w:val="24"/>
          <w:szCs w:val="24"/>
        </w:rPr>
      </w:pPr>
      <w:r w:rsidRPr="00DE5EE6">
        <w:rPr>
          <w:b/>
          <w:sz w:val="24"/>
          <w:szCs w:val="24"/>
        </w:rPr>
        <w:t>Fundamentos gerais do Plano de Conti</w:t>
      </w:r>
      <w:r>
        <w:rPr>
          <w:b/>
          <w:sz w:val="24"/>
          <w:szCs w:val="24"/>
        </w:rPr>
        <w:t>ngência da ACAPO para o COVID-19</w:t>
      </w:r>
    </w:p>
    <w:p w:rsidR="00DE5EE6" w:rsidRDefault="00DE5EE6" w:rsidP="00735A8E">
      <w:pPr>
        <w:rPr>
          <w:szCs w:val="24"/>
        </w:rPr>
      </w:pPr>
    </w:p>
    <w:p w:rsidR="00735A8E" w:rsidRDefault="0019739A" w:rsidP="00735A8E">
      <w:pPr>
        <w:rPr>
          <w:szCs w:val="24"/>
        </w:rPr>
      </w:pPr>
      <w:r>
        <w:rPr>
          <w:szCs w:val="24"/>
        </w:rPr>
        <w:t>Em face da</w:t>
      </w:r>
      <w:r w:rsidR="00735A8E" w:rsidRPr="00735A8E">
        <w:rPr>
          <w:szCs w:val="24"/>
        </w:rPr>
        <w:t xml:space="preserve"> atual situação epidemiológica do COVID-19, e por d</w:t>
      </w:r>
      <w:r w:rsidR="00735A8E">
        <w:rPr>
          <w:szCs w:val="24"/>
        </w:rPr>
        <w:t>eterminação das autoridades de S</w:t>
      </w:r>
      <w:r w:rsidR="00735A8E" w:rsidRPr="00735A8E">
        <w:rPr>
          <w:szCs w:val="24"/>
        </w:rPr>
        <w:t>aúde Nacionais</w:t>
      </w:r>
      <w:r>
        <w:rPr>
          <w:szCs w:val="24"/>
        </w:rPr>
        <w:t>,</w:t>
      </w:r>
      <w:r w:rsidR="00735A8E">
        <w:rPr>
          <w:szCs w:val="24"/>
        </w:rPr>
        <w:t xml:space="preserve"> a ACAPO procede à elaboração </w:t>
      </w:r>
      <w:r>
        <w:rPr>
          <w:szCs w:val="24"/>
        </w:rPr>
        <w:t xml:space="preserve">deste </w:t>
      </w:r>
      <w:r w:rsidR="00735A8E">
        <w:rPr>
          <w:szCs w:val="24"/>
        </w:rPr>
        <w:t>Plano de Contingência</w:t>
      </w:r>
      <w:r>
        <w:rPr>
          <w:szCs w:val="24"/>
        </w:rPr>
        <w:t xml:space="preserve"> visando minimizar o risco de contágio</w:t>
      </w:r>
      <w:r w:rsidR="00735A8E">
        <w:rPr>
          <w:szCs w:val="24"/>
        </w:rPr>
        <w:t>, evitando a propagação da doença em todos os setores da instituição, bem como</w:t>
      </w:r>
      <w:r w:rsidR="00DD1C83">
        <w:rPr>
          <w:szCs w:val="24"/>
        </w:rPr>
        <w:t xml:space="preserve"> </w:t>
      </w:r>
      <w:r w:rsidR="00735A8E">
        <w:rPr>
          <w:szCs w:val="24"/>
        </w:rPr>
        <w:t>na comunidade</w:t>
      </w:r>
      <w:r>
        <w:rPr>
          <w:szCs w:val="24"/>
        </w:rPr>
        <w:t xml:space="preserve">, concorrendo ainda para o bom </w:t>
      </w:r>
      <w:r w:rsidR="00735A8E">
        <w:rPr>
          <w:szCs w:val="24"/>
        </w:rPr>
        <w:t>funcionamento das atividades</w:t>
      </w:r>
      <w:r w:rsidR="00735A8E" w:rsidRPr="00735A8E">
        <w:rPr>
          <w:szCs w:val="24"/>
        </w:rPr>
        <w:t xml:space="preserve"> </w:t>
      </w:r>
      <w:r w:rsidR="00DD1C83">
        <w:rPr>
          <w:szCs w:val="24"/>
        </w:rPr>
        <w:t>essenciais.</w:t>
      </w:r>
    </w:p>
    <w:p w:rsidR="00A520FD" w:rsidRDefault="00D65379" w:rsidP="0019739A">
      <w:pPr>
        <w:rPr>
          <w:szCs w:val="24"/>
        </w:rPr>
      </w:pPr>
      <w:r>
        <w:rPr>
          <w:szCs w:val="24"/>
        </w:rPr>
        <w:t>O Plano de Contingência da ACAPO foi elaborado tendo como fio condutor a acomodação d</w:t>
      </w:r>
      <w:r w:rsidR="0019739A">
        <w:rPr>
          <w:szCs w:val="24"/>
        </w:rPr>
        <w:t xml:space="preserve">as </w:t>
      </w:r>
      <w:r>
        <w:rPr>
          <w:szCs w:val="24"/>
        </w:rPr>
        <w:t xml:space="preserve">soluções específicas de cada polo onde a ACAPO desenvolve a sua </w:t>
      </w:r>
      <w:proofErr w:type="spellStart"/>
      <w:r>
        <w:rPr>
          <w:szCs w:val="24"/>
        </w:rPr>
        <w:t>actividade</w:t>
      </w:r>
      <w:proofErr w:type="spellEnd"/>
      <w:r>
        <w:rPr>
          <w:szCs w:val="24"/>
        </w:rPr>
        <w:t xml:space="preserve"> e/ou de cada área de </w:t>
      </w:r>
      <w:proofErr w:type="spellStart"/>
      <w:r>
        <w:rPr>
          <w:szCs w:val="24"/>
        </w:rPr>
        <w:t>actuação</w:t>
      </w:r>
      <w:proofErr w:type="spellEnd"/>
      <w:r>
        <w:rPr>
          <w:szCs w:val="24"/>
        </w:rPr>
        <w:t xml:space="preserve">, tendo em conta as suas características e/ou requisitos próprios. Procurou-se igualmente assegurar o alinhamento </w:t>
      </w:r>
      <w:r w:rsidR="0019739A" w:rsidRPr="0019739A">
        <w:rPr>
          <w:szCs w:val="24"/>
        </w:rPr>
        <w:t>com as orientações emanadas pela Direção-Geral da Saúde, no âmbito da prevenção e controlo de infeção por novo Coronavírus (COVID-19)”</w:t>
      </w:r>
      <w:r w:rsidR="00A520FD">
        <w:rPr>
          <w:szCs w:val="24"/>
        </w:rPr>
        <w:t xml:space="preserve"> tendo em consideração, nomeadamente:</w:t>
      </w:r>
    </w:p>
    <w:p w:rsidR="0019739A" w:rsidRPr="0019739A" w:rsidRDefault="00A520FD" w:rsidP="0019739A">
      <w:pPr>
        <w:rPr>
          <w:szCs w:val="24"/>
        </w:rPr>
      </w:pPr>
      <w:r>
        <w:rPr>
          <w:szCs w:val="24"/>
        </w:rPr>
        <w:t>- A</w:t>
      </w:r>
      <w:r w:rsidR="0019739A" w:rsidRPr="0019739A">
        <w:rPr>
          <w:szCs w:val="24"/>
        </w:rPr>
        <w:t xml:space="preserve"> Informação nº 005/2020 de 27/02/2020, da Direção-Geral da Saúde, subordinada ao assunto “Cidadãos regressados de uma área com transmissão comunitária ativa do n</w:t>
      </w:r>
      <w:r>
        <w:rPr>
          <w:szCs w:val="24"/>
        </w:rPr>
        <w:t>ovo coronavírus”;</w:t>
      </w:r>
    </w:p>
    <w:p w:rsidR="00A520FD" w:rsidRDefault="00A520FD" w:rsidP="0019739A">
      <w:pPr>
        <w:rPr>
          <w:szCs w:val="24"/>
        </w:rPr>
      </w:pPr>
      <w:r>
        <w:rPr>
          <w:szCs w:val="24"/>
        </w:rPr>
        <w:t>- A</w:t>
      </w:r>
      <w:r w:rsidR="0019739A" w:rsidRPr="0019739A">
        <w:rPr>
          <w:szCs w:val="24"/>
        </w:rPr>
        <w:t xml:space="preserve"> orientação nº 006/2020 de 26/02/2020, da Direção-Geral da Saúde, subordinada ao assunto “Infeção por SARS-CoV-2 (COVID-19). Procedimentos de prevenção, con</w:t>
      </w:r>
      <w:r>
        <w:rPr>
          <w:szCs w:val="24"/>
        </w:rPr>
        <w:t>trolo e vigilância em empresas”;</w:t>
      </w:r>
    </w:p>
    <w:p w:rsidR="00A520FD" w:rsidRDefault="00A520FD" w:rsidP="0019739A">
      <w:pPr>
        <w:rPr>
          <w:szCs w:val="24"/>
        </w:rPr>
      </w:pPr>
      <w:r>
        <w:rPr>
          <w:szCs w:val="24"/>
        </w:rPr>
        <w:t>- As recomendações / orientações da empresa contratada pela ACAPO para efeitos de prestação de serviços no âmbito da Medicina no Trabalho.</w:t>
      </w:r>
    </w:p>
    <w:p w:rsidR="0019739A" w:rsidRDefault="0019739A" w:rsidP="0019739A">
      <w:pPr>
        <w:rPr>
          <w:szCs w:val="24"/>
        </w:rPr>
      </w:pPr>
      <w:r w:rsidRPr="0019739A">
        <w:rPr>
          <w:szCs w:val="24"/>
        </w:rPr>
        <w:t>A aplicação das medidas previstas neste Plano de Contingência não prejudica a aplicação das recomendações e informações emitidas e a emitir pela Direção-Geral da Saúde</w:t>
      </w:r>
      <w:r w:rsidR="00A520FD">
        <w:rPr>
          <w:szCs w:val="24"/>
        </w:rPr>
        <w:t xml:space="preserve"> e está subordinado a elas bem como a quaisquer outras medidas das autoridades nacionais ou </w:t>
      </w:r>
      <w:r w:rsidR="00DE5EE6">
        <w:rPr>
          <w:szCs w:val="24"/>
        </w:rPr>
        <w:t>locais relacionadas com o âmbito deste documento.</w:t>
      </w:r>
    </w:p>
    <w:p w:rsidR="0019739A" w:rsidRDefault="0019739A" w:rsidP="00735A8E">
      <w:pPr>
        <w:rPr>
          <w:szCs w:val="24"/>
        </w:rPr>
      </w:pPr>
    </w:p>
    <w:p w:rsidR="00786E7D" w:rsidRPr="00DE5EE6" w:rsidRDefault="00786E7D" w:rsidP="00786E7D">
      <w:pPr>
        <w:pStyle w:val="PargrafodaLista"/>
        <w:numPr>
          <w:ilvl w:val="1"/>
          <w:numId w:val="1"/>
        </w:numPr>
        <w:rPr>
          <w:b/>
          <w:sz w:val="24"/>
          <w:szCs w:val="24"/>
        </w:rPr>
      </w:pPr>
      <w:r w:rsidRPr="00786E7D">
        <w:rPr>
          <w:b/>
          <w:sz w:val="24"/>
          <w:szCs w:val="24"/>
        </w:rPr>
        <w:t>Coronavírus – COVID-19</w:t>
      </w:r>
    </w:p>
    <w:p w:rsidR="00786E7D" w:rsidRDefault="00786E7D" w:rsidP="00735A8E">
      <w:pPr>
        <w:rPr>
          <w:szCs w:val="24"/>
        </w:rPr>
      </w:pPr>
    </w:p>
    <w:p w:rsidR="00F67FB7" w:rsidRPr="00F67FB7" w:rsidRDefault="00F67FB7" w:rsidP="00F67FB7">
      <w:pPr>
        <w:rPr>
          <w:b/>
        </w:rPr>
      </w:pPr>
      <w:r w:rsidRPr="00F67FB7">
        <w:rPr>
          <w:b/>
        </w:rPr>
        <w:t>O que é o Coronavírus – COVID-19?</w:t>
      </w:r>
    </w:p>
    <w:p w:rsidR="00DD1C83" w:rsidRDefault="00DD1C83" w:rsidP="00735A8E">
      <w:pPr>
        <w:rPr>
          <w:szCs w:val="24"/>
        </w:rPr>
      </w:pPr>
      <w:r>
        <w:rPr>
          <w:szCs w:val="24"/>
        </w:rPr>
        <w:t>Os Coronav</w:t>
      </w:r>
      <w:r w:rsidR="004305EF">
        <w:rPr>
          <w:szCs w:val="24"/>
        </w:rPr>
        <w:t>í</w:t>
      </w:r>
      <w:r>
        <w:rPr>
          <w:szCs w:val="24"/>
        </w:rPr>
        <w:t>rus são um grupo de vírus que podem causar infeções, do qual faz parte o COVID-19. Normalmente estas infeções estão associadas ao sistema respiratório, podendo ser semelhantes a uma gripe comum ou evoluir para uma doença mais grave, como pneumonia.</w:t>
      </w:r>
    </w:p>
    <w:p w:rsidR="004305EF" w:rsidRDefault="004305EF" w:rsidP="00DD1C83">
      <w:pPr>
        <w:rPr>
          <w:b/>
          <w:i/>
          <w:szCs w:val="24"/>
        </w:rPr>
      </w:pPr>
    </w:p>
    <w:p w:rsidR="004305EF" w:rsidRPr="00F67FB7" w:rsidRDefault="004305EF" w:rsidP="00F67FB7">
      <w:pPr>
        <w:rPr>
          <w:b/>
        </w:rPr>
      </w:pPr>
      <w:r w:rsidRPr="00F67FB7">
        <w:rPr>
          <w:b/>
        </w:rPr>
        <w:t>Transmissão da infeção</w:t>
      </w:r>
    </w:p>
    <w:p w:rsidR="00DD1C83" w:rsidRDefault="00DD1C83" w:rsidP="00DD1C83">
      <w:pPr>
        <w:rPr>
          <w:szCs w:val="24"/>
        </w:rPr>
      </w:pPr>
      <w:r w:rsidRPr="00DD1C83">
        <w:rPr>
          <w:szCs w:val="24"/>
        </w:rPr>
        <w:t xml:space="preserve">Considera-se que o COVID-19 pode transmitir-se:  </w:t>
      </w:r>
    </w:p>
    <w:p w:rsidR="00DD1C83" w:rsidRPr="00DD1C83" w:rsidRDefault="00DD1C83" w:rsidP="00DD1C83">
      <w:pPr>
        <w:pStyle w:val="PargrafodaLista"/>
        <w:numPr>
          <w:ilvl w:val="0"/>
          <w:numId w:val="2"/>
        </w:numPr>
        <w:rPr>
          <w:szCs w:val="24"/>
        </w:rPr>
      </w:pPr>
      <w:r w:rsidRPr="00DD1C83">
        <w:rPr>
          <w:szCs w:val="24"/>
        </w:rPr>
        <w:lastRenderedPageBreak/>
        <w:t xml:space="preserve">Por gotículas respiratórias (partículas superiores a 5 micra);   </w:t>
      </w:r>
    </w:p>
    <w:p w:rsidR="00DD1C83" w:rsidRPr="00DD1C83" w:rsidRDefault="00DD1C83" w:rsidP="00DD1C83">
      <w:pPr>
        <w:pStyle w:val="PargrafodaLista"/>
        <w:numPr>
          <w:ilvl w:val="0"/>
          <w:numId w:val="2"/>
        </w:numPr>
        <w:rPr>
          <w:szCs w:val="24"/>
        </w:rPr>
      </w:pPr>
      <w:r w:rsidRPr="00DD1C83">
        <w:rPr>
          <w:szCs w:val="24"/>
        </w:rPr>
        <w:t xml:space="preserve">Pelo contacto direto com secreções infeciosas;  </w:t>
      </w:r>
    </w:p>
    <w:p w:rsidR="00DD1C83" w:rsidRPr="00DD1C83" w:rsidRDefault="00DD1C83" w:rsidP="00DD1C83">
      <w:pPr>
        <w:pStyle w:val="PargrafodaLista"/>
        <w:numPr>
          <w:ilvl w:val="0"/>
          <w:numId w:val="2"/>
        </w:numPr>
        <w:rPr>
          <w:szCs w:val="24"/>
        </w:rPr>
      </w:pPr>
      <w:r w:rsidRPr="00DD1C83">
        <w:rPr>
          <w:szCs w:val="24"/>
        </w:rPr>
        <w:t xml:space="preserve">Por aerossóis em procedimentos terapêuticos que os produzem (inferiores a 1 mícron). </w:t>
      </w:r>
    </w:p>
    <w:p w:rsidR="004305EF" w:rsidRDefault="00DD1C83" w:rsidP="00DD1C83">
      <w:pPr>
        <w:rPr>
          <w:szCs w:val="24"/>
        </w:rPr>
      </w:pPr>
      <w:r w:rsidRPr="00DD1C83">
        <w:rPr>
          <w:szCs w:val="24"/>
        </w:rPr>
        <w:t xml:space="preserve"> A transmissão de pessoa para pessoa foi confirmada e julga-se que esta ocorre durante uma exposição próxima a pessoa com COVID-19. A transmissão ocorre através da disseminação de gotículas respiratórias produzidas quando uma pessoa infetada tosse, espirra ou fala (as quais podem ser inaladas ou pousar na boca, nariz ou olhos de pessoas que estão próximas) e ainda através do contacto das mãos </w:t>
      </w:r>
      <w:r w:rsidR="004305EF" w:rsidRPr="00DD1C83">
        <w:rPr>
          <w:szCs w:val="24"/>
        </w:rPr>
        <w:t>com as mucosas oral, nasal ou o</w:t>
      </w:r>
      <w:r w:rsidR="004305EF">
        <w:rPr>
          <w:szCs w:val="24"/>
        </w:rPr>
        <w:t>cular - boca, nariz ou olhos – (após tocarem n</w:t>
      </w:r>
      <w:r w:rsidRPr="00DD1C83">
        <w:rPr>
          <w:szCs w:val="24"/>
        </w:rPr>
        <w:t>uma superfície ou objeto contaminada com o novo coronavírus</w:t>
      </w:r>
      <w:r w:rsidR="004305EF">
        <w:rPr>
          <w:szCs w:val="24"/>
        </w:rPr>
        <w:t>).</w:t>
      </w:r>
    </w:p>
    <w:p w:rsidR="004305EF" w:rsidRDefault="004305EF" w:rsidP="00DD1C83">
      <w:pPr>
        <w:rPr>
          <w:szCs w:val="24"/>
        </w:rPr>
      </w:pPr>
    </w:p>
    <w:p w:rsidR="004305EF" w:rsidRPr="00F67FB7" w:rsidRDefault="004305EF" w:rsidP="00F67FB7">
      <w:pPr>
        <w:rPr>
          <w:b/>
        </w:rPr>
      </w:pPr>
      <w:r w:rsidRPr="00F67FB7">
        <w:rPr>
          <w:b/>
        </w:rPr>
        <w:t>Período de incubação</w:t>
      </w:r>
    </w:p>
    <w:p w:rsidR="004305EF" w:rsidRDefault="00DD1C83" w:rsidP="00DD1C83">
      <w:pPr>
        <w:rPr>
          <w:szCs w:val="24"/>
        </w:rPr>
      </w:pPr>
      <w:r w:rsidRPr="00DD1C83">
        <w:rPr>
          <w:szCs w:val="24"/>
        </w:rPr>
        <w:t xml:space="preserve">O período de incubação (até ao aparecimento de sintomas) situa-se entre 2 a 12 dias, segundo as últimas informações publicadas pelas Autoridades de Saúde. Como medida de precaução, a vigilância ativa dos contactos próximos decorre durante 14 dias desde a data da última exposição a caso confirmado. </w:t>
      </w:r>
    </w:p>
    <w:p w:rsidR="00DD1C83" w:rsidRPr="00DD1C83" w:rsidRDefault="00DD1C83" w:rsidP="00DD1C83">
      <w:pPr>
        <w:rPr>
          <w:szCs w:val="24"/>
        </w:rPr>
      </w:pPr>
      <w:r w:rsidRPr="00DD1C83">
        <w:rPr>
          <w:szCs w:val="24"/>
        </w:rPr>
        <w:t xml:space="preserve">As medidas preventivas no âmbito do COVID-19 têm em conta as vias de transmissão direta (via aérea e por contacto) e as vias de transmissão indireta (superfícies/objetos contaminados). </w:t>
      </w:r>
    </w:p>
    <w:p w:rsidR="004305EF" w:rsidRDefault="004305EF" w:rsidP="00DD1C83">
      <w:pPr>
        <w:rPr>
          <w:szCs w:val="24"/>
        </w:rPr>
      </w:pPr>
    </w:p>
    <w:p w:rsidR="00DD1C83" w:rsidRPr="00F67FB7" w:rsidRDefault="00DD1C83" w:rsidP="00DD1C83">
      <w:pPr>
        <w:rPr>
          <w:b/>
          <w:i/>
        </w:rPr>
      </w:pPr>
      <w:r w:rsidRPr="00F67FB7">
        <w:t xml:space="preserve"> </w:t>
      </w:r>
      <w:r w:rsidR="00F67FB7">
        <w:rPr>
          <w:b/>
          <w:i/>
        </w:rPr>
        <w:t>Principais sintomas</w:t>
      </w:r>
    </w:p>
    <w:p w:rsidR="00DD1C83" w:rsidRDefault="00DD1C83" w:rsidP="00DD1C83">
      <w:pPr>
        <w:rPr>
          <w:szCs w:val="24"/>
        </w:rPr>
      </w:pPr>
      <w:r w:rsidRPr="00DD1C83">
        <w:rPr>
          <w:szCs w:val="24"/>
        </w:rPr>
        <w:t xml:space="preserve">Os sintomas são semelhantes a uma gripe, como por exemplo:  </w:t>
      </w:r>
    </w:p>
    <w:p w:rsidR="00DD1C83" w:rsidRPr="009220AF" w:rsidRDefault="00DD1C83" w:rsidP="009220AF">
      <w:pPr>
        <w:pStyle w:val="PargrafodaLista"/>
        <w:numPr>
          <w:ilvl w:val="0"/>
          <w:numId w:val="3"/>
        </w:numPr>
        <w:rPr>
          <w:szCs w:val="24"/>
        </w:rPr>
      </w:pPr>
      <w:r w:rsidRPr="009220AF">
        <w:rPr>
          <w:szCs w:val="24"/>
        </w:rPr>
        <w:t xml:space="preserve">febre  </w:t>
      </w:r>
    </w:p>
    <w:p w:rsidR="00DD1C83" w:rsidRPr="009220AF" w:rsidRDefault="00DD1C83" w:rsidP="009220AF">
      <w:pPr>
        <w:pStyle w:val="PargrafodaLista"/>
        <w:numPr>
          <w:ilvl w:val="0"/>
          <w:numId w:val="3"/>
        </w:numPr>
        <w:rPr>
          <w:szCs w:val="24"/>
        </w:rPr>
      </w:pPr>
      <w:r w:rsidRPr="009220AF">
        <w:rPr>
          <w:szCs w:val="24"/>
        </w:rPr>
        <w:t xml:space="preserve">tosse  </w:t>
      </w:r>
    </w:p>
    <w:p w:rsidR="00DD1C83" w:rsidRPr="009220AF" w:rsidRDefault="00DD1C83" w:rsidP="009220AF">
      <w:pPr>
        <w:pStyle w:val="PargrafodaLista"/>
        <w:numPr>
          <w:ilvl w:val="0"/>
          <w:numId w:val="3"/>
        </w:numPr>
        <w:rPr>
          <w:szCs w:val="24"/>
        </w:rPr>
      </w:pPr>
      <w:r w:rsidRPr="009220AF">
        <w:rPr>
          <w:szCs w:val="24"/>
        </w:rPr>
        <w:t xml:space="preserve">falta de ar (dificuldade respiratória)  </w:t>
      </w:r>
    </w:p>
    <w:p w:rsidR="00DD1C83" w:rsidRDefault="00DD1C83" w:rsidP="009220AF">
      <w:pPr>
        <w:pStyle w:val="PargrafodaLista"/>
        <w:numPr>
          <w:ilvl w:val="0"/>
          <w:numId w:val="3"/>
        </w:numPr>
        <w:rPr>
          <w:szCs w:val="24"/>
        </w:rPr>
      </w:pPr>
      <w:r w:rsidRPr="009220AF">
        <w:rPr>
          <w:szCs w:val="24"/>
        </w:rPr>
        <w:t xml:space="preserve">cansaço  </w:t>
      </w:r>
    </w:p>
    <w:p w:rsidR="009220AF" w:rsidRDefault="009220AF" w:rsidP="009220AF">
      <w:pPr>
        <w:rPr>
          <w:szCs w:val="24"/>
        </w:rPr>
      </w:pPr>
    </w:p>
    <w:p w:rsidR="00DD1C83" w:rsidRPr="009220AF" w:rsidRDefault="009220AF" w:rsidP="009220AF">
      <w:pPr>
        <w:pStyle w:val="PargrafodaLista"/>
        <w:numPr>
          <w:ilvl w:val="0"/>
          <w:numId w:val="1"/>
        </w:numPr>
        <w:rPr>
          <w:b/>
          <w:sz w:val="28"/>
          <w:szCs w:val="24"/>
        </w:rPr>
      </w:pPr>
      <w:r w:rsidRPr="009220AF">
        <w:rPr>
          <w:b/>
          <w:sz w:val="28"/>
          <w:szCs w:val="24"/>
        </w:rPr>
        <w:t>Plano de Contingência</w:t>
      </w:r>
    </w:p>
    <w:p w:rsidR="00E462CB" w:rsidRDefault="00E462CB" w:rsidP="009220AF">
      <w:pPr>
        <w:rPr>
          <w:szCs w:val="24"/>
        </w:rPr>
      </w:pPr>
    </w:p>
    <w:p w:rsidR="00E462CB" w:rsidRPr="00E462CB" w:rsidRDefault="00E462CB" w:rsidP="00E462CB">
      <w:pPr>
        <w:pStyle w:val="PargrafodaLista"/>
        <w:numPr>
          <w:ilvl w:val="1"/>
          <w:numId w:val="1"/>
        </w:numPr>
        <w:rPr>
          <w:b/>
          <w:sz w:val="24"/>
          <w:szCs w:val="24"/>
        </w:rPr>
      </w:pPr>
      <w:r w:rsidRPr="00E462CB">
        <w:rPr>
          <w:b/>
          <w:sz w:val="24"/>
          <w:szCs w:val="24"/>
        </w:rPr>
        <w:t>Procedimentos preventivos</w:t>
      </w:r>
    </w:p>
    <w:p w:rsidR="00E462CB" w:rsidRDefault="00E462CB" w:rsidP="009220AF">
      <w:pPr>
        <w:rPr>
          <w:szCs w:val="24"/>
        </w:rPr>
      </w:pPr>
    </w:p>
    <w:p w:rsidR="00E462CB" w:rsidRPr="00E462CB" w:rsidRDefault="00E462CB" w:rsidP="00E462CB">
      <w:pPr>
        <w:rPr>
          <w:b/>
        </w:rPr>
      </w:pPr>
      <w:r w:rsidRPr="00E462CB">
        <w:rPr>
          <w:b/>
        </w:rPr>
        <w:t>Medid</w:t>
      </w:r>
      <w:r>
        <w:rPr>
          <w:b/>
        </w:rPr>
        <w:t>as pessoais de prevenção diária</w:t>
      </w:r>
    </w:p>
    <w:p w:rsidR="00E462CB" w:rsidRDefault="00E462CB" w:rsidP="00E462CB">
      <w:r>
        <w:t xml:space="preserve">- Lavar frequentemente as mãos, com água e sabão, esfregando-as bem durante pelo menos 20 segundos; </w:t>
      </w:r>
    </w:p>
    <w:p w:rsidR="00E462CB" w:rsidRDefault="00E462CB" w:rsidP="00E462CB">
      <w:r>
        <w:t xml:space="preserve">- Reforçar a lavagem das mãos antes e após as refeições, após o uso da casa de banho e sempre que as mãos estejam sujas; </w:t>
      </w:r>
    </w:p>
    <w:p w:rsidR="00E462CB" w:rsidRDefault="00E462CB" w:rsidP="00E462CB">
      <w:r>
        <w:t xml:space="preserve">- Usar lenços de papel (de utilização única) para se assoar; </w:t>
      </w:r>
    </w:p>
    <w:p w:rsidR="00E462CB" w:rsidRDefault="00E462CB" w:rsidP="00E462CB">
      <w:r>
        <w:lastRenderedPageBreak/>
        <w:t xml:space="preserve">- Deitar os lenços usados num caixote do lixo e lavar as mãos de seguida; </w:t>
      </w:r>
    </w:p>
    <w:p w:rsidR="00E462CB" w:rsidRDefault="00E462CB" w:rsidP="00E462CB">
      <w:r>
        <w:t xml:space="preserve">- Tossir ou espirrar para o braço com o cotovelo fletido, e não para as mãos; </w:t>
      </w:r>
    </w:p>
    <w:p w:rsidR="00E462CB" w:rsidRDefault="00E462CB" w:rsidP="00E462CB">
      <w:r>
        <w:t xml:space="preserve">- Evitar tocar nos olhos, no nariz e na boca com as mãos sujas ou contaminadas com secreções respiratórias; </w:t>
      </w:r>
    </w:p>
    <w:p w:rsidR="00E462CB" w:rsidRDefault="00E462CB" w:rsidP="00E462CB">
      <w:r>
        <w:t xml:space="preserve">- Manter o distanciamento social possível. </w:t>
      </w:r>
    </w:p>
    <w:p w:rsidR="00E462CB" w:rsidRDefault="00E462CB" w:rsidP="00E462CB"/>
    <w:p w:rsidR="00E462CB" w:rsidRPr="00E462CB" w:rsidRDefault="00E462CB" w:rsidP="00E462CB">
      <w:pPr>
        <w:rPr>
          <w:b/>
        </w:rPr>
      </w:pPr>
      <w:r w:rsidRPr="00E462CB">
        <w:rPr>
          <w:b/>
        </w:rPr>
        <w:t>Medidas higienizadoras de prevenção diária</w:t>
      </w:r>
    </w:p>
    <w:p w:rsidR="00E462CB" w:rsidRDefault="00E462CB" w:rsidP="00E462CB">
      <w:r>
        <w:t>Durante a existência do Plano de Contingência, a higienização e limpeza deve ser reforçada, nomeadamente:</w:t>
      </w:r>
    </w:p>
    <w:p w:rsidR="00E462CB" w:rsidRDefault="00E462CB" w:rsidP="00E462CB">
      <w:r>
        <w:t>- Nas instalações sanitárias;</w:t>
      </w:r>
    </w:p>
    <w:p w:rsidR="00E462CB" w:rsidRDefault="00E462CB" w:rsidP="00E462CB">
      <w:r>
        <w:t xml:space="preserve">- Nas superfícies mais manuseadas: corrimões, puxadores de portas, balcões, </w:t>
      </w:r>
      <w:proofErr w:type="spellStart"/>
      <w:r>
        <w:t>etc</w:t>
      </w:r>
      <w:proofErr w:type="spellEnd"/>
      <w:r>
        <w:t>;</w:t>
      </w:r>
    </w:p>
    <w:p w:rsidR="00E462CB" w:rsidRDefault="00E462CB" w:rsidP="00E462CB">
      <w:r>
        <w:t>- Nas salas de atendimento / intervenção / formação</w:t>
      </w:r>
    </w:p>
    <w:p w:rsidR="00E462CB" w:rsidRDefault="00E462CB" w:rsidP="00E462CB">
      <w:r>
        <w:t>- Nos refeitórios / bares;</w:t>
      </w:r>
    </w:p>
    <w:p w:rsidR="00E462CB" w:rsidRDefault="00E462CB" w:rsidP="00E462CB">
      <w:r>
        <w:t xml:space="preserve">- Etc. </w:t>
      </w:r>
    </w:p>
    <w:p w:rsidR="00E462CB" w:rsidRDefault="00CF0E90" w:rsidP="00E462CB">
      <w:r>
        <w:t>São colocados em locais especificados, dispensadores de solução à base de álcool para higienização regular das mãos. Os locais devem ser do conhecimento e facilmente acessíveis a colaboradores, utentes e visitantes das instalações.</w:t>
      </w:r>
    </w:p>
    <w:p w:rsidR="00CF0E90" w:rsidRDefault="00CF0E90" w:rsidP="00E462CB"/>
    <w:p w:rsidR="00E462CB" w:rsidRPr="00E462CB" w:rsidRDefault="00E462CB" w:rsidP="00E462CB">
      <w:pPr>
        <w:rPr>
          <w:b/>
        </w:rPr>
      </w:pPr>
      <w:r w:rsidRPr="00E462CB">
        <w:rPr>
          <w:b/>
        </w:rPr>
        <w:t>Regresso de deslocações a áreas geográficas de risco</w:t>
      </w:r>
    </w:p>
    <w:p w:rsidR="00E462CB" w:rsidRDefault="00A45BBD" w:rsidP="00E462CB">
      <w:r>
        <w:t xml:space="preserve">Os colaboradores e utentes ou acompanhantes destes, </w:t>
      </w:r>
      <w:r w:rsidR="00E462CB">
        <w:t xml:space="preserve">que tenham regressado ou que tenham estado em contacto próximo e direto com quem tenha regressado de zona de risco para a infeção pelo COVID-19, identificados pela DGS, devem, nos 14 dias subsequentes: </w:t>
      </w:r>
    </w:p>
    <w:p w:rsidR="00E462CB" w:rsidRDefault="00A45BBD" w:rsidP="00E462CB">
      <w:r>
        <w:t>-</w:t>
      </w:r>
      <w:r w:rsidR="00E462CB">
        <w:t xml:space="preserve"> </w:t>
      </w:r>
      <w:r w:rsidR="00C52777">
        <w:t>Monitorizar</w:t>
      </w:r>
      <w:r w:rsidR="00E462CB">
        <w:t xml:space="preserve"> o seu estado de saúde, medindo a temperatura corporal duas vezes ao dia, registando os valores e estar atentos a tosse ou a dificuldades respiratórias; </w:t>
      </w:r>
    </w:p>
    <w:p w:rsidR="00E462CB" w:rsidRDefault="00A45BBD" w:rsidP="00E462CB">
      <w:r>
        <w:t>-</w:t>
      </w:r>
      <w:r w:rsidR="00E462CB">
        <w:t xml:space="preserve"> </w:t>
      </w:r>
      <w:r w:rsidR="00C52777">
        <w:t>Evitar</w:t>
      </w:r>
      <w:r w:rsidR="00E462CB">
        <w:t xml:space="preserve"> cumprimentos sociais com contacto físico. </w:t>
      </w:r>
    </w:p>
    <w:p w:rsidR="00E462CB" w:rsidRDefault="00E462CB" w:rsidP="00E462CB">
      <w:r>
        <w:t xml:space="preserve">Quaisquer alterações ao estado de saúde devem ser comunicadas de imediato à linha SNS 24 (808 24 24 24) que analisará o risco em concreto e dará as devidas recomendações/orientações. </w:t>
      </w:r>
    </w:p>
    <w:p w:rsidR="00A45BBD" w:rsidRDefault="00A45BBD" w:rsidP="00E462CB"/>
    <w:p w:rsidR="00A45BBD" w:rsidRPr="00A45BBD" w:rsidRDefault="00A45BBD" w:rsidP="00E462CB">
      <w:pPr>
        <w:rPr>
          <w:b/>
        </w:rPr>
      </w:pPr>
      <w:r w:rsidRPr="00A45BBD">
        <w:rPr>
          <w:b/>
        </w:rPr>
        <w:t>Condicionamento de deslocações</w:t>
      </w:r>
    </w:p>
    <w:p w:rsidR="00E462CB" w:rsidRDefault="00E462CB" w:rsidP="00E462CB">
      <w:r>
        <w:t xml:space="preserve">A deslocação de qualquer pessoa a </w:t>
      </w:r>
      <w:r w:rsidR="00A45BBD">
        <w:t xml:space="preserve">instalações da ACAPO </w:t>
      </w:r>
      <w:r>
        <w:t xml:space="preserve">deve ser evitada em caso de apresentar sintomas compatíveis com os do COVID-19. </w:t>
      </w:r>
    </w:p>
    <w:p w:rsidR="00E462CB" w:rsidRDefault="00E462CB" w:rsidP="00E462CB">
      <w:r>
        <w:t xml:space="preserve">Assim, se for: </w:t>
      </w:r>
    </w:p>
    <w:p w:rsidR="00867430" w:rsidRDefault="00A45BBD" w:rsidP="00E462CB">
      <w:r>
        <w:t>-</w:t>
      </w:r>
      <w:r w:rsidR="00E462CB">
        <w:t xml:space="preserve"> </w:t>
      </w:r>
      <w:r>
        <w:t xml:space="preserve">Colaborador/a da ACAPO </w:t>
      </w:r>
      <w:r w:rsidR="00E462CB">
        <w:t>deve, em primeiro lugar, ligar para a linha SNS 24 (808 24 24 24)</w:t>
      </w:r>
      <w:r w:rsidR="00867430">
        <w:t xml:space="preserve"> e </w:t>
      </w:r>
      <w:r w:rsidR="00E462CB">
        <w:t xml:space="preserve">comunicar a sua ausência à </w:t>
      </w:r>
      <w:r w:rsidR="00867430">
        <w:t>chefia direta</w:t>
      </w:r>
      <w:r w:rsidR="00EB18AB">
        <w:t>.</w:t>
      </w:r>
      <w:r w:rsidR="00867430">
        <w:t xml:space="preserve"> </w:t>
      </w:r>
      <w:r w:rsidR="00EB18AB">
        <w:t>A</w:t>
      </w:r>
      <w:r w:rsidR="00E462CB">
        <w:t>pós as recomendaçõ</w:t>
      </w:r>
      <w:r w:rsidR="00EB18AB">
        <w:t xml:space="preserve">es/orientações da linha SNS 24, </w:t>
      </w:r>
      <w:r w:rsidR="00EB18AB">
        <w:lastRenderedPageBreak/>
        <w:t>deve transmitir a informação pertinente à chefia direta, podendo fazê-lo por intermédio dos serviços administrativos;</w:t>
      </w:r>
    </w:p>
    <w:p w:rsidR="00EB18AB" w:rsidRDefault="00EB18AB" w:rsidP="00E462CB">
      <w:r>
        <w:t xml:space="preserve">- Utente da ACAPO ou acompanhante deste nas suas deslocações à instituição, </w:t>
      </w:r>
      <w:r w:rsidR="00E462CB">
        <w:t>deve, em primeiro lugar, ligar para a linha SNS 24 (808 24 24 24)</w:t>
      </w:r>
      <w:r>
        <w:t xml:space="preserve"> e </w:t>
      </w:r>
      <w:r w:rsidR="00E462CB">
        <w:t xml:space="preserve">comunicar a ausência </w:t>
      </w:r>
      <w:r>
        <w:t>ao Diretor Técnico ou responsável de equipa. A</w:t>
      </w:r>
      <w:r w:rsidR="00E462CB">
        <w:t xml:space="preserve">pós as recomendações/orientações da linha SNS 24, </w:t>
      </w:r>
      <w:r>
        <w:t xml:space="preserve">deve </w:t>
      </w:r>
      <w:r w:rsidR="00E462CB">
        <w:t xml:space="preserve">informar o </w:t>
      </w:r>
      <w:r>
        <w:t>Diretor Técnico podendo fazê-lo através de qualquer elemento da equipa.</w:t>
      </w:r>
    </w:p>
    <w:p w:rsidR="00EB18AB" w:rsidRDefault="00EB18AB" w:rsidP="00E462CB"/>
    <w:p w:rsidR="005D447E" w:rsidRPr="005D447E" w:rsidRDefault="005D447E" w:rsidP="00E462CB">
      <w:pPr>
        <w:rPr>
          <w:b/>
        </w:rPr>
      </w:pPr>
      <w:r w:rsidRPr="005D447E">
        <w:rPr>
          <w:b/>
        </w:rPr>
        <w:t>Prestação de Serviços a Utentes</w:t>
      </w:r>
    </w:p>
    <w:p w:rsidR="005D447E" w:rsidRDefault="005D447E" w:rsidP="00E462CB">
      <w:r>
        <w:t xml:space="preserve">A prestação de serviços aos utentes deve ser avaliada casuisticamente, devendo ser </w:t>
      </w:r>
      <w:r w:rsidR="00C52777">
        <w:t>restringida, suspensa</w:t>
      </w:r>
      <w:r>
        <w:t xml:space="preserve"> ou interrompida:</w:t>
      </w:r>
    </w:p>
    <w:p w:rsidR="006D6AE3" w:rsidRDefault="005D447E" w:rsidP="00E462CB">
      <w:r>
        <w:t xml:space="preserve">- </w:t>
      </w:r>
      <w:r w:rsidR="006D6AE3">
        <w:t>Até 13 de Abril, no caso de intervenção técnica no exterior;</w:t>
      </w:r>
    </w:p>
    <w:p w:rsidR="006D6AE3" w:rsidRDefault="006D6AE3" w:rsidP="00E462CB">
      <w:r>
        <w:t>- Quando, por decisão do Diretor Técnico e, tendo em conta a informação por ele recolhida, o balanço risco / impacto da intervenção o justifique.</w:t>
      </w:r>
    </w:p>
    <w:p w:rsidR="006D6AE3" w:rsidRDefault="006D6AE3" w:rsidP="00E462CB">
      <w:r>
        <w:t>A avaliação do risco deve levar em linha de conta os fatores de risco intrínsecos ao utente, ao técnico, às características do ambiente onde o serviço é prestado e às particularidades da interação subjacente à prestação do serviço.</w:t>
      </w:r>
    </w:p>
    <w:p w:rsidR="006D6AE3" w:rsidRDefault="006D6AE3" w:rsidP="00E462CB"/>
    <w:p w:rsidR="00EB18AB" w:rsidRPr="00AF6E31" w:rsidRDefault="00AF6E31" w:rsidP="00E462CB">
      <w:pPr>
        <w:rPr>
          <w:b/>
        </w:rPr>
      </w:pPr>
      <w:r w:rsidRPr="00AF6E31">
        <w:rPr>
          <w:b/>
        </w:rPr>
        <w:t>Reuniões e a</w:t>
      </w:r>
      <w:r w:rsidR="00EB18AB" w:rsidRPr="00AF6E31">
        <w:rPr>
          <w:b/>
        </w:rPr>
        <w:t xml:space="preserve">tividades </w:t>
      </w:r>
      <w:r w:rsidR="006D6AE3">
        <w:rPr>
          <w:b/>
        </w:rPr>
        <w:t>de grupo</w:t>
      </w:r>
    </w:p>
    <w:p w:rsidR="006D6AE3" w:rsidRDefault="00E462CB" w:rsidP="00E462CB">
      <w:r>
        <w:t xml:space="preserve">Durante a vigência do Plano de Contingência, </w:t>
      </w:r>
      <w:r w:rsidR="00EB18AB">
        <w:t xml:space="preserve">as </w:t>
      </w:r>
      <w:r w:rsidR="00AF6E31">
        <w:t xml:space="preserve">reuniões e as </w:t>
      </w:r>
      <w:r w:rsidR="00EB18AB">
        <w:t xml:space="preserve">atividades </w:t>
      </w:r>
      <w:r w:rsidR="006D6AE3">
        <w:t>de grupo têm lugar na medida do estritamente necessário e formalmente exigido, bem como tendo em conta o balanço risco / urgência. Sempre que impliquem deslocações de risco, deverá optar-se por soluções de videoconferência ou outras de comunicação a distância.</w:t>
      </w:r>
    </w:p>
    <w:p w:rsidR="006D6AE3" w:rsidRDefault="006D6AE3" w:rsidP="00E462CB">
      <w:r>
        <w:t>Consideram-se deslocações de risco, aquelas que possam expor as pessoas a risco de contágio significativo tendo em conta a informação disponível no momento a respeito da situação epidemiológica.</w:t>
      </w:r>
    </w:p>
    <w:p w:rsidR="00AF6E31" w:rsidRDefault="00AF6E31" w:rsidP="00E462CB">
      <w:r>
        <w:t>A avaliação de risco leva em consideração as orientações das autoridades no momento, devendo ter-se em consideração o nº de participantes envolvidos, o local do evento e o tipo de interação associado às características do evento.</w:t>
      </w:r>
    </w:p>
    <w:p w:rsidR="00E462CB" w:rsidRDefault="00CF0E90" w:rsidP="009220AF">
      <w:r>
        <w:t>O balanço risco/urgência é da competência do órgão de gestão naci</w:t>
      </w:r>
      <w:r w:rsidR="00C52777">
        <w:t>onal ou local de acordo com a a</w:t>
      </w:r>
      <w:r>
        <w:t>tividade em causa.</w:t>
      </w:r>
    </w:p>
    <w:p w:rsidR="00C52777" w:rsidRDefault="00B43719" w:rsidP="00C52777">
      <w:pPr>
        <w:rPr>
          <w:b/>
        </w:rPr>
      </w:pPr>
      <w:r>
        <w:rPr>
          <w:b/>
        </w:rPr>
        <w:t>Teletrabalho</w:t>
      </w:r>
    </w:p>
    <w:p w:rsidR="00B43719" w:rsidRDefault="00B43719" w:rsidP="00B43719">
      <w:pPr>
        <w:spacing w:line="240" w:lineRule="auto"/>
        <w:jc w:val="both"/>
        <w:rPr>
          <w:rFonts w:cs="Tahoma"/>
          <w:sz w:val="24"/>
          <w:szCs w:val="24"/>
        </w:rPr>
      </w:pPr>
      <w:r>
        <w:rPr>
          <w:rFonts w:cs="Tahoma"/>
          <w:sz w:val="24"/>
          <w:szCs w:val="24"/>
        </w:rPr>
        <w:t>É i</w:t>
      </w:r>
      <w:r w:rsidRPr="009D3312">
        <w:rPr>
          <w:rFonts w:cs="Tahoma"/>
          <w:sz w:val="24"/>
          <w:szCs w:val="24"/>
        </w:rPr>
        <w:t>mporta</w:t>
      </w:r>
      <w:r>
        <w:rPr>
          <w:rFonts w:cs="Tahoma"/>
          <w:sz w:val="24"/>
          <w:szCs w:val="24"/>
        </w:rPr>
        <w:t>nte</w:t>
      </w:r>
      <w:r w:rsidRPr="009D3312">
        <w:rPr>
          <w:rFonts w:cs="Tahoma"/>
          <w:sz w:val="24"/>
          <w:szCs w:val="24"/>
        </w:rPr>
        <w:t xml:space="preserve"> analisar a possibilidade de incentivar e pôr em prática as formas alternativas de trabalho ou de realização de tarefas</w:t>
      </w:r>
      <w:r>
        <w:rPr>
          <w:rFonts w:cs="Tahoma"/>
          <w:sz w:val="24"/>
          <w:szCs w:val="24"/>
        </w:rPr>
        <w:t xml:space="preserve"> em caso de Pandemia e propagação da doença</w:t>
      </w:r>
      <w:r w:rsidRPr="009D3312">
        <w:rPr>
          <w:rFonts w:cs="Tahoma"/>
          <w:sz w:val="24"/>
          <w:szCs w:val="24"/>
        </w:rPr>
        <w:t>, designadamente pelo recurso a teletrabalho, reuniões por vídeo e teleconferências</w:t>
      </w:r>
      <w:r>
        <w:rPr>
          <w:rFonts w:cs="Tahoma"/>
          <w:sz w:val="24"/>
          <w:szCs w:val="24"/>
        </w:rPr>
        <w:t>,</w:t>
      </w:r>
      <w:r w:rsidRPr="009D3312">
        <w:rPr>
          <w:rFonts w:cs="Tahoma"/>
          <w:sz w:val="24"/>
          <w:szCs w:val="24"/>
        </w:rPr>
        <w:t xml:space="preserve"> por exemplo. </w:t>
      </w:r>
    </w:p>
    <w:p w:rsidR="00B43719" w:rsidRPr="009D3312" w:rsidRDefault="00B43719" w:rsidP="00B43719">
      <w:pPr>
        <w:spacing w:line="240" w:lineRule="auto"/>
        <w:jc w:val="both"/>
        <w:rPr>
          <w:rFonts w:cs="Tahoma"/>
          <w:sz w:val="24"/>
          <w:szCs w:val="24"/>
        </w:rPr>
      </w:pPr>
      <w:r>
        <w:rPr>
          <w:rFonts w:cs="Tahoma"/>
          <w:sz w:val="24"/>
          <w:szCs w:val="24"/>
        </w:rPr>
        <w:t>A Instituição analisará casuisticamente estas alternativas.</w:t>
      </w:r>
    </w:p>
    <w:p w:rsidR="00B43719" w:rsidRPr="00AF6E31" w:rsidRDefault="00B43719" w:rsidP="00C52777">
      <w:pPr>
        <w:rPr>
          <w:b/>
        </w:rPr>
      </w:pPr>
    </w:p>
    <w:p w:rsidR="00C52777" w:rsidRDefault="00C52777" w:rsidP="009220AF"/>
    <w:p w:rsidR="00CF0E90" w:rsidRPr="00CF0E90" w:rsidRDefault="00CF0E90" w:rsidP="00CF0E90">
      <w:pPr>
        <w:pStyle w:val="PargrafodaLista"/>
        <w:numPr>
          <w:ilvl w:val="1"/>
          <w:numId w:val="1"/>
        </w:numPr>
        <w:rPr>
          <w:szCs w:val="24"/>
        </w:rPr>
      </w:pPr>
      <w:bookmarkStart w:id="0" w:name="_GoBack"/>
      <w:bookmarkEnd w:id="0"/>
      <w:r>
        <w:rPr>
          <w:szCs w:val="24"/>
        </w:rPr>
        <w:lastRenderedPageBreak/>
        <w:t>Estrutura de comando e equipas operativas</w:t>
      </w:r>
    </w:p>
    <w:p w:rsidR="00CF0E90" w:rsidRDefault="00CF0E90" w:rsidP="009220AF">
      <w:pPr>
        <w:rPr>
          <w:szCs w:val="24"/>
        </w:rPr>
      </w:pPr>
    </w:p>
    <w:p w:rsidR="00CF0E90" w:rsidRDefault="000D48EA" w:rsidP="009220AF">
      <w:pPr>
        <w:rPr>
          <w:szCs w:val="24"/>
        </w:rPr>
      </w:pPr>
      <w:r>
        <w:rPr>
          <w:szCs w:val="24"/>
        </w:rPr>
        <w:t xml:space="preserve">A coordenação global do plano de contingência é assumida pela DN </w:t>
      </w:r>
      <w:r w:rsidR="00CF0E90">
        <w:rPr>
          <w:szCs w:val="24"/>
        </w:rPr>
        <w:t>na pessoa do seu presidente, sem prejuízo de este delegar a sua competência noutro elemento do órgão executivo. O Coorden</w:t>
      </w:r>
      <w:r w:rsidR="00C52777">
        <w:rPr>
          <w:szCs w:val="24"/>
        </w:rPr>
        <w:t>ador do Plano de Contingência a</w:t>
      </w:r>
      <w:r w:rsidR="00CF0E90">
        <w:rPr>
          <w:szCs w:val="24"/>
        </w:rPr>
        <w:t>tua em articulação com uma equipa operativa central constit</w:t>
      </w:r>
      <w:r w:rsidR="00C52777">
        <w:rPr>
          <w:szCs w:val="24"/>
        </w:rPr>
        <w:t>uída pelas coordenadoras, respe</w:t>
      </w:r>
      <w:r w:rsidR="00CF0E90">
        <w:rPr>
          <w:szCs w:val="24"/>
        </w:rPr>
        <w:t>tivamente, dos Recursos Humanos, do Departamento de Reabilitação e Ação Social e do DAEFP.</w:t>
      </w:r>
    </w:p>
    <w:p w:rsidR="00CF0E90" w:rsidRDefault="00CF0E90" w:rsidP="009220AF">
      <w:pPr>
        <w:rPr>
          <w:szCs w:val="24"/>
        </w:rPr>
      </w:pPr>
    </w:p>
    <w:p w:rsidR="00570CD9" w:rsidRDefault="000D48EA" w:rsidP="009220AF">
      <w:pPr>
        <w:rPr>
          <w:szCs w:val="24"/>
        </w:rPr>
      </w:pPr>
      <w:r>
        <w:rPr>
          <w:szCs w:val="24"/>
        </w:rPr>
        <w:t xml:space="preserve">em estreita ligação com todas as </w:t>
      </w:r>
      <w:r w:rsidR="00570CD9">
        <w:rPr>
          <w:szCs w:val="24"/>
        </w:rPr>
        <w:t>delegações e também com os CAVI, e em articulação com as autoridades de saúde, bem como utentes e suas famílias.</w:t>
      </w:r>
    </w:p>
    <w:p w:rsidR="00896D90" w:rsidRDefault="00896D90" w:rsidP="0039085B">
      <w:pPr>
        <w:pStyle w:val="PargrafodaLista"/>
        <w:ind w:left="0"/>
        <w:rPr>
          <w:b/>
          <w:i/>
          <w:szCs w:val="24"/>
        </w:rPr>
      </w:pPr>
    </w:p>
    <w:p w:rsidR="0039085B" w:rsidRDefault="0039085B" w:rsidP="0039085B">
      <w:pPr>
        <w:pStyle w:val="PargrafodaLista"/>
        <w:ind w:left="0"/>
        <w:rPr>
          <w:b/>
          <w:i/>
          <w:szCs w:val="24"/>
        </w:rPr>
      </w:pPr>
      <w:r w:rsidRPr="00896D90">
        <w:rPr>
          <w:b/>
          <w:i/>
          <w:szCs w:val="24"/>
        </w:rPr>
        <w:t>Competência</w:t>
      </w:r>
      <w:r w:rsidR="00896D90" w:rsidRPr="00896D90">
        <w:rPr>
          <w:b/>
          <w:i/>
          <w:szCs w:val="24"/>
        </w:rPr>
        <w:t>s da Equipa Operativa COVID-19</w:t>
      </w:r>
    </w:p>
    <w:p w:rsidR="00896D90" w:rsidRDefault="0039085B" w:rsidP="0039085B">
      <w:pPr>
        <w:pStyle w:val="PargrafodaLista"/>
        <w:numPr>
          <w:ilvl w:val="0"/>
          <w:numId w:val="5"/>
        </w:numPr>
        <w:rPr>
          <w:szCs w:val="24"/>
        </w:rPr>
      </w:pPr>
      <w:r w:rsidRPr="0039085B">
        <w:rPr>
          <w:szCs w:val="24"/>
        </w:rPr>
        <w:t xml:space="preserve">Decidir sobre </w:t>
      </w:r>
      <w:r w:rsidR="00896D90">
        <w:rPr>
          <w:szCs w:val="24"/>
        </w:rPr>
        <w:t>a atualização do presente Plano e sobre a especificação de medidas concretas ou complementares;</w:t>
      </w:r>
    </w:p>
    <w:p w:rsidR="0039085B" w:rsidRDefault="0039085B" w:rsidP="0039085B">
      <w:pPr>
        <w:pStyle w:val="PargrafodaLista"/>
        <w:numPr>
          <w:ilvl w:val="0"/>
          <w:numId w:val="5"/>
        </w:numPr>
        <w:rPr>
          <w:szCs w:val="24"/>
        </w:rPr>
      </w:pPr>
      <w:r w:rsidRPr="0039085B">
        <w:rPr>
          <w:szCs w:val="24"/>
        </w:rPr>
        <w:t xml:space="preserve">Coordenar </w:t>
      </w:r>
      <w:r w:rsidR="00896D90">
        <w:rPr>
          <w:szCs w:val="24"/>
        </w:rPr>
        <w:t>as equipas locais;</w:t>
      </w:r>
    </w:p>
    <w:p w:rsidR="0039085B" w:rsidRDefault="00896D90" w:rsidP="0039085B">
      <w:pPr>
        <w:pStyle w:val="PargrafodaLista"/>
        <w:numPr>
          <w:ilvl w:val="0"/>
          <w:numId w:val="5"/>
        </w:numPr>
        <w:rPr>
          <w:szCs w:val="24"/>
        </w:rPr>
      </w:pPr>
      <w:r>
        <w:rPr>
          <w:szCs w:val="24"/>
        </w:rPr>
        <w:t>Assegurar a divulgação d</w:t>
      </w:r>
      <w:r w:rsidR="0039085B" w:rsidRPr="0039085B">
        <w:rPr>
          <w:szCs w:val="24"/>
        </w:rPr>
        <w:t>o plano de contingê</w:t>
      </w:r>
      <w:r>
        <w:rPr>
          <w:szCs w:val="24"/>
        </w:rPr>
        <w:t>ncia a todos os colaboradores, dirigentes, utentes e visitantes;</w:t>
      </w:r>
    </w:p>
    <w:p w:rsidR="0039085B" w:rsidRDefault="0039085B" w:rsidP="0039085B">
      <w:pPr>
        <w:pStyle w:val="PargrafodaLista"/>
        <w:numPr>
          <w:ilvl w:val="0"/>
          <w:numId w:val="5"/>
        </w:numPr>
        <w:rPr>
          <w:szCs w:val="24"/>
        </w:rPr>
      </w:pPr>
      <w:r w:rsidRPr="0039085B">
        <w:rPr>
          <w:szCs w:val="24"/>
        </w:rPr>
        <w:t>Identificar serviços/tarefas prioritári</w:t>
      </w:r>
      <w:r w:rsidR="00896D90">
        <w:rPr>
          <w:szCs w:val="24"/>
        </w:rPr>
        <w:t>as e colaboradores relevantes para a eficácia o Plano de Contingência;</w:t>
      </w:r>
    </w:p>
    <w:p w:rsidR="0039085B" w:rsidRDefault="0039085B" w:rsidP="0039085B">
      <w:pPr>
        <w:pStyle w:val="PargrafodaLista"/>
        <w:numPr>
          <w:ilvl w:val="0"/>
          <w:numId w:val="5"/>
        </w:numPr>
        <w:rPr>
          <w:szCs w:val="24"/>
        </w:rPr>
      </w:pPr>
      <w:r w:rsidRPr="0039085B">
        <w:rPr>
          <w:szCs w:val="24"/>
        </w:rPr>
        <w:t xml:space="preserve">Informar/notificar as entidades locais, regionais e/ou nacionais de saúde; </w:t>
      </w:r>
    </w:p>
    <w:p w:rsidR="00896D90" w:rsidRDefault="00C52777" w:rsidP="0039085B">
      <w:pPr>
        <w:pStyle w:val="PargrafodaLista"/>
        <w:numPr>
          <w:ilvl w:val="0"/>
          <w:numId w:val="5"/>
        </w:numPr>
        <w:rPr>
          <w:szCs w:val="24"/>
        </w:rPr>
      </w:pPr>
      <w:r>
        <w:rPr>
          <w:szCs w:val="24"/>
        </w:rPr>
        <w:t>Fazer a avaliação de fa</w:t>
      </w:r>
      <w:r w:rsidR="00896D90">
        <w:rPr>
          <w:szCs w:val="24"/>
        </w:rPr>
        <w:t xml:space="preserve">tores de risco e de urgência em contexto de consultoria aos responsáveis por tomada de decisão, nomeadamente tendo em vista a suspensão </w:t>
      </w:r>
      <w:r>
        <w:rPr>
          <w:szCs w:val="24"/>
        </w:rPr>
        <w:t>de a</w:t>
      </w:r>
      <w:r w:rsidR="00896D90">
        <w:rPr>
          <w:szCs w:val="24"/>
        </w:rPr>
        <w:t>tividades;</w:t>
      </w:r>
    </w:p>
    <w:p w:rsidR="0039085B" w:rsidRDefault="0039085B" w:rsidP="0039085B">
      <w:pPr>
        <w:pStyle w:val="PargrafodaLista"/>
        <w:numPr>
          <w:ilvl w:val="0"/>
          <w:numId w:val="5"/>
        </w:numPr>
        <w:rPr>
          <w:szCs w:val="24"/>
        </w:rPr>
      </w:pPr>
      <w:r w:rsidRPr="0039085B">
        <w:rPr>
          <w:szCs w:val="24"/>
        </w:rPr>
        <w:t xml:space="preserve">Manter atualizadas as listas de contactos </w:t>
      </w:r>
      <w:r w:rsidR="0017274B">
        <w:rPr>
          <w:szCs w:val="24"/>
        </w:rPr>
        <w:t xml:space="preserve">de utentes/famílias e </w:t>
      </w:r>
      <w:r w:rsidRPr="0039085B">
        <w:rPr>
          <w:szCs w:val="24"/>
        </w:rPr>
        <w:t xml:space="preserve">colaboradores;  </w:t>
      </w:r>
    </w:p>
    <w:p w:rsidR="0039085B" w:rsidRDefault="0039085B" w:rsidP="0039085B">
      <w:pPr>
        <w:pStyle w:val="PargrafodaLista"/>
        <w:numPr>
          <w:ilvl w:val="0"/>
          <w:numId w:val="5"/>
        </w:numPr>
        <w:rPr>
          <w:szCs w:val="24"/>
        </w:rPr>
      </w:pPr>
      <w:r w:rsidRPr="0039085B">
        <w:rPr>
          <w:szCs w:val="24"/>
        </w:rPr>
        <w:t xml:space="preserve">Manter, rever, atualizar, validar e programar alterações ao plano de contingência;  </w:t>
      </w:r>
    </w:p>
    <w:p w:rsidR="0039085B" w:rsidRDefault="0039085B" w:rsidP="0039085B">
      <w:pPr>
        <w:pStyle w:val="PargrafodaLista"/>
        <w:numPr>
          <w:ilvl w:val="0"/>
          <w:numId w:val="5"/>
        </w:numPr>
        <w:rPr>
          <w:szCs w:val="24"/>
        </w:rPr>
      </w:pPr>
      <w:r w:rsidRPr="0039085B">
        <w:rPr>
          <w:szCs w:val="24"/>
        </w:rPr>
        <w:t>Gerir o</w:t>
      </w:r>
      <w:r w:rsidR="00896D90">
        <w:rPr>
          <w:szCs w:val="24"/>
        </w:rPr>
        <w:t xml:space="preserve"> processo de comunicação interna</w:t>
      </w:r>
      <w:r w:rsidRPr="0039085B">
        <w:rPr>
          <w:szCs w:val="24"/>
        </w:rPr>
        <w:t xml:space="preserve"> e extern</w:t>
      </w:r>
      <w:r w:rsidR="00896D90">
        <w:rPr>
          <w:szCs w:val="24"/>
        </w:rPr>
        <w:t>a</w:t>
      </w:r>
      <w:r w:rsidRPr="0039085B">
        <w:rPr>
          <w:szCs w:val="24"/>
        </w:rPr>
        <w:t xml:space="preserve">;  </w:t>
      </w:r>
    </w:p>
    <w:p w:rsidR="0039085B" w:rsidRPr="0039085B" w:rsidRDefault="0039085B" w:rsidP="0039085B">
      <w:pPr>
        <w:pStyle w:val="PargrafodaLista"/>
        <w:numPr>
          <w:ilvl w:val="0"/>
          <w:numId w:val="5"/>
        </w:numPr>
        <w:rPr>
          <w:szCs w:val="24"/>
        </w:rPr>
      </w:pPr>
      <w:r w:rsidRPr="0039085B">
        <w:rPr>
          <w:szCs w:val="24"/>
        </w:rPr>
        <w:t xml:space="preserve">Cumprir e fazer cumprir as disposições, normas e orientações do plano de contingência.  </w:t>
      </w:r>
    </w:p>
    <w:p w:rsidR="0039085B" w:rsidRDefault="00A81A3F" w:rsidP="0039085B">
      <w:pPr>
        <w:pStyle w:val="PargrafodaLista"/>
        <w:rPr>
          <w:szCs w:val="24"/>
        </w:rPr>
      </w:pPr>
      <w:r>
        <w:rPr>
          <w:szCs w:val="24"/>
        </w:rPr>
        <w:t>Localmente, em cada polo da ACAPO, existe um elemento de ligação com a equipa operativa, devendo estar também identificado um substituto para as situações de impedimento. Se algum deles for sinalizado como caso, deve de imediato ser identificado um outro elemento.</w:t>
      </w:r>
    </w:p>
    <w:p w:rsidR="00A81A3F" w:rsidRDefault="00A81A3F" w:rsidP="0039085B">
      <w:pPr>
        <w:pStyle w:val="PargrafodaLista"/>
        <w:rPr>
          <w:szCs w:val="24"/>
        </w:rPr>
      </w:pPr>
      <w:r>
        <w:rPr>
          <w:szCs w:val="24"/>
        </w:rPr>
        <w:t>Ao elemento de ligação cabe, designadamente:</w:t>
      </w:r>
    </w:p>
    <w:p w:rsidR="00A81A3F" w:rsidRDefault="00A81A3F" w:rsidP="00A81A3F">
      <w:pPr>
        <w:pStyle w:val="PargrafodaLista"/>
        <w:numPr>
          <w:ilvl w:val="0"/>
          <w:numId w:val="5"/>
        </w:numPr>
        <w:rPr>
          <w:szCs w:val="24"/>
        </w:rPr>
      </w:pPr>
      <w:r>
        <w:rPr>
          <w:szCs w:val="24"/>
        </w:rPr>
        <w:t>Comunicar quaisquer ocorrências locais à equipa operativa;</w:t>
      </w:r>
    </w:p>
    <w:p w:rsidR="00A81A3F" w:rsidRDefault="00A81A3F" w:rsidP="00A81A3F">
      <w:pPr>
        <w:pStyle w:val="PargrafodaLista"/>
        <w:numPr>
          <w:ilvl w:val="0"/>
          <w:numId w:val="5"/>
        </w:numPr>
        <w:rPr>
          <w:szCs w:val="24"/>
        </w:rPr>
      </w:pPr>
      <w:r>
        <w:rPr>
          <w:szCs w:val="24"/>
        </w:rPr>
        <w:t>Transmitir / implementar localmente quaisquer orientações ou informações emanadas pela equipa operativa;</w:t>
      </w:r>
    </w:p>
    <w:p w:rsidR="00A81A3F" w:rsidRDefault="00A81A3F" w:rsidP="00A81A3F">
      <w:pPr>
        <w:pStyle w:val="PargrafodaLista"/>
        <w:numPr>
          <w:ilvl w:val="0"/>
          <w:numId w:val="5"/>
        </w:numPr>
        <w:rPr>
          <w:szCs w:val="24"/>
        </w:rPr>
      </w:pPr>
      <w:r>
        <w:rPr>
          <w:szCs w:val="24"/>
        </w:rPr>
        <w:t>Acompanhar e certificar-se relativamente à implementação local das orientações inscritas no presente Plano de Contingência ou outras que venham a ser definidas;</w:t>
      </w:r>
    </w:p>
    <w:p w:rsidR="00A81A3F" w:rsidRDefault="00C52777" w:rsidP="00A81A3F">
      <w:pPr>
        <w:pStyle w:val="PargrafodaLista"/>
        <w:numPr>
          <w:ilvl w:val="0"/>
          <w:numId w:val="5"/>
        </w:numPr>
        <w:rPr>
          <w:szCs w:val="24"/>
        </w:rPr>
      </w:pPr>
      <w:r>
        <w:rPr>
          <w:szCs w:val="24"/>
        </w:rPr>
        <w:t>Executar localmente quaisquer a</w:t>
      </w:r>
      <w:r w:rsidR="00A81A3F">
        <w:rPr>
          <w:szCs w:val="24"/>
        </w:rPr>
        <w:t>ções que venham a ser determinadas pela equipa operativa;</w:t>
      </w:r>
    </w:p>
    <w:p w:rsidR="00985233" w:rsidRDefault="00985233" w:rsidP="00A81A3F">
      <w:pPr>
        <w:pStyle w:val="PargrafodaLista"/>
        <w:numPr>
          <w:ilvl w:val="0"/>
          <w:numId w:val="5"/>
        </w:numPr>
        <w:rPr>
          <w:szCs w:val="24"/>
        </w:rPr>
      </w:pPr>
      <w:r>
        <w:rPr>
          <w:szCs w:val="24"/>
        </w:rPr>
        <w:t>Assegurar a verificação da disponibilidade dos materiais e das condições logísticas que se identificam no presente Plano de Contingência como pressuposto fundamental para a sua eficácia local;</w:t>
      </w:r>
    </w:p>
    <w:p w:rsidR="00985233" w:rsidRDefault="00985233" w:rsidP="00A81A3F">
      <w:pPr>
        <w:pStyle w:val="PargrafodaLista"/>
        <w:numPr>
          <w:ilvl w:val="0"/>
          <w:numId w:val="5"/>
        </w:numPr>
        <w:rPr>
          <w:szCs w:val="24"/>
        </w:rPr>
      </w:pPr>
      <w:r>
        <w:rPr>
          <w:szCs w:val="24"/>
        </w:rPr>
        <w:lastRenderedPageBreak/>
        <w:t xml:space="preserve">Definir o local que funcionará como área de </w:t>
      </w:r>
      <w:r w:rsidR="00C52777">
        <w:rPr>
          <w:szCs w:val="24"/>
        </w:rPr>
        <w:t>isolamento</w:t>
      </w:r>
      <w:r>
        <w:rPr>
          <w:szCs w:val="24"/>
        </w:rPr>
        <w:t xml:space="preserve"> e certificar-se de que está devidamente equipado;</w:t>
      </w:r>
    </w:p>
    <w:p w:rsidR="00985233" w:rsidRDefault="00C52777" w:rsidP="00A81A3F">
      <w:pPr>
        <w:pStyle w:val="PargrafodaLista"/>
        <w:numPr>
          <w:ilvl w:val="0"/>
          <w:numId w:val="5"/>
        </w:numPr>
        <w:rPr>
          <w:szCs w:val="24"/>
        </w:rPr>
      </w:pPr>
      <w:r>
        <w:rPr>
          <w:szCs w:val="24"/>
        </w:rPr>
        <w:t>A</w:t>
      </w:r>
      <w:r w:rsidR="00985233">
        <w:rPr>
          <w:szCs w:val="24"/>
        </w:rPr>
        <w:t>cionar localmente os meios pertinentes de acordo com os procedimentos definidos neste Plano de Contingência e nas orientações emanadas da Direção Geral de Saúde;</w:t>
      </w:r>
    </w:p>
    <w:p w:rsidR="00A81A3F" w:rsidRDefault="00A81A3F" w:rsidP="00A81A3F">
      <w:pPr>
        <w:pStyle w:val="PargrafodaLista"/>
        <w:numPr>
          <w:ilvl w:val="0"/>
          <w:numId w:val="5"/>
        </w:numPr>
        <w:rPr>
          <w:szCs w:val="24"/>
        </w:rPr>
      </w:pPr>
      <w:r>
        <w:rPr>
          <w:szCs w:val="24"/>
        </w:rPr>
        <w:t>Fazer pontos de situação relativamente à implementaçã</w:t>
      </w:r>
      <w:r w:rsidR="00C52777">
        <w:rPr>
          <w:szCs w:val="24"/>
        </w:rPr>
        <w:t>o das medidas e orientações ado</w:t>
      </w:r>
      <w:r>
        <w:rPr>
          <w:szCs w:val="24"/>
        </w:rPr>
        <w:t>tadas.</w:t>
      </w:r>
    </w:p>
    <w:p w:rsidR="00A81A3F" w:rsidRDefault="00985233" w:rsidP="0039085B">
      <w:pPr>
        <w:pStyle w:val="PargrafodaLista"/>
        <w:rPr>
          <w:szCs w:val="24"/>
        </w:rPr>
      </w:pPr>
      <w:r>
        <w:rPr>
          <w:szCs w:val="24"/>
        </w:rPr>
        <w:t>Os elementos de articulação aqui definidos dever certificar-se de que estão permanentemente contactáveis durante o período de desenvolvimento das atividades.</w:t>
      </w:r>
    </w:p>
    <w:p w:rsidR="00985233" w:rsidRDefault="00985233" w:rsidP="0039085B">
      <w:pPr>
        <w:pStyle w:val="PargrafodaLista"/>
        <w:rPr>
          <w:szCs w:val="24"/>
        </w:rPr>
      </w:pPr>
      <w:r>
        <w:rPr>
          <w:szCs w:val="24"/>
        </w:rPr>
        <w:t>Neste contexto, releva a noção de polo da ACAPO enquanto unidade de instalações, independentemente dos departamentos ou serviços aí em funcionamento.</w:t>
      </w:r>
    </w:p>
    <w:p w:rsidR="00985233" w:rsidRDefault="00985233" w:rsidP="0039085B">
      <w:pPr>
        <w:pStyle w:val="PargrafodaLista"/>
        <w:rPr>
          <w:szCs w:val="24"/>
        </w:rPr>
      </w:pPr>
    </w:p>
    <w:p w:rsidR="0004319C" w:rsidRPr="0004319C" w:rsidRDefault="0004319C" w:rsidP="0004319C">
      <w:pPr>
        <w:pStyle w:val="PargrafodaLista"/>
        <w:numPr>
          <w:ilvl w:val="1"/>
          <w:numId w:val="1"/>
        </w:numPr>
        <w:rPr>
          <w:szCs w:val="24"/>
        </w:rPr>
      </w:pPr>
      <w:r w:rsidRPr="0004319C">
        <w:rPr>
          <w:b/>
          <w:sz w:val="28"/>
          <w:szCs w:val="28"/>
        </w:rPr>
        <w:t>Medidas de “isolamento</w:t>
      </w:r>
      <w:r>
        <w:t>”</w:t>
      </w:r>
    </w:p>
    <w:p w:rsidR="0004319C" w:rsidRDefault="0004319C" w:rsidP="0004319C"/>
    <w:p w:rsidR="0004319C" w:rsidRPr="0004319C" w:rsidRDefault="0004319C" w:rsidP="0004319C">
      <w:pPr>
        <w:rPr>
          <w:b/>
        </w:rPr>
      </w:pPr>
      <w:r w:rsidRPr="0004319C">
        <w:rPr>
          <w:b/>
        </w:rPr>
        <w:t>Finalidade e objet</w:t>
      </w:r>
      <w:r>
        <w:rPr>
          <w:b/>
        </w:rPr>
        <w:t>ivo de uma área de “isolamento”</w:t>
      </w:r>
    </w:p>
    <w:p w:rsidR="0004319C" w:rsidRDefault="0004319C" w:rsidP="0004319C">
      <w:r>
        <w:t xml:space="preserve">A colocação numa área de “isolamento” tem como: </w:t>
      </w:r>
    </w:p>
    <w:p w:rsidR="0004319C" w:rsidRDefault="0004319C" w:rsidP="0004319C">
      <w:r>
        <w:t xml:space="preserve">- </w:t>
      </w:r>
      <w:r w:rsidR="00C52777">
        <w:t>Finalidade</w:t>
      </w:r>
      <w:r>
        <w:t xml:space="preserve"> evitar ou restringir o contacto direto com quem apresente os sinais e sintomas descritos e ligação epidemiológica compatível com a definição de caso suspeito</w:t>
      </w:r>
      <w:r w:rsidR="00A81A3F">
        <w:t>,</w:t>
      </w:r>
      <w:r>
        <w:t xml:space="preserve"> visando impedir que outros possam ser expostos e infetados; </w:t>
      </w:r>
    </w:p>
    <w:p w:rsidR="0004319C" w:rsidRDefault="00A81A3F" w:rsidP="0004319C">
      <w:r>
        <w:t>-</w:t>
      </w:r>
      <w:r w:rsidR="0004319C">
        <w:t xml:space="preserve"> </w:t>
      </w:r>
      <w:r w:rsidR="00C52777">
        <w:t>Principal</w:t>
      </w:r>
      <w:r w:rsidR="0004319C">
        <w:t xml:space="preserve"> objetivo evitar a propagação da doença transmissível no serviço e na comunidade. </w:t>
      </w:r>
    </w:p>
    <w:p w:rsidR="0004319C" w:rsidRDefault="0004319C" w:rsidP="0004319C">
      <w:r>
        <w:t xml:space="preserve">Na deslocação do </w:t>
      </w:r>
      <w:r w:rsidR="00A81A3F">
        <w:t>colaborador</w:t>
      </w:r>
      <w:r>
        <w:t>/</w:t>
      </w:r>
      <w:r w:rsidR="00A81A3F">
        <w:t xml:space="preserve">utente/visitante/dirigente </w:t>
      </w:r>
      <w:r>
        <w:t xml:space="preserve">com sintomas, devem ser evitados os locais de maior aglomeração de pessoas nas instalações. </w:t>
      </w:r>
    </w:p>
    <w:p w:rsidR="00A81A3F" w:rsidRDefault="00A81A3F" w:rsidP="0004319C"/>
    <w:p w:rsidR="0004319C" w:rsidRPr="00A81A3F" w:rsidRDefault="0004319C" w:rsidP="0004319C">
      <w:pPr>
        <w:rPr>
          <w:b/>
        </w:rPr>
      </w:pPr>
      <w:r w:rsidRPr="00A81A3F">
        <w:rPr>
          <w:b/>
        </w:rPr>
        <w:t>Características da área de “isolamento”</w:t>
      </w:r>
    </w:p>
    <w:p w:rsidR="0004319C" w:rsidRDefault="0004319C" w:rsidP="0004319C">
      <w:r>
        <w:t xml:space="preserve">A área de “isolamento”, sempre que possível, deve: </w:t>
      </w:r>
    </w:p>
    <w:p w:rsidR="0004319C" w:rsidRDefault="00A81A3F" w:rsidP="0004319C">
      <w:r>
        <w:t>-</w:t>
      </w:r>
      <w:r w:rsidR="0004319C">
        <w:t xml:space="preserve"> </w:t>
      </w:r>
      <w:r w:rsidR="00C52777">
        <w:t>Ter</w:t>
      </w:r>
      <w:r w:rsidR="0004319C">
        <w:t xml:space="preserve"> ventilação natural ou sistema de ventilação mecânica; </w:t>
      </w:r>
    </w:p>
    <w:p w:rsidR="0004319C" w:rsidRDefault="00A81A3F" w:rsidP="0004319C">
      <w:r>
        <w:t>-</w:t>
      </w:r>
      <w:r w:rsidR="0004319C">
        <w:t xml:space="preserve"> </w:t>
      </w:r>
      <w:r w:rsidR="00C52777">
        <w:t>Possuir</w:t>
      </w:r>
      <w:r w:rsidR="0004319C">
        <w:t xml:space="preserve"> revestimentos lisos e laváveis (</w:t>
      </w:r>
      <w:proofErr w:type="spellStart"/>
      <w:r w:rsidR="0004319C">
        <w:t>ex</w:t>
      </w:r>
      <w:proofErr w:type="spellEnd"/>
      <w:r w:rsidR="0004319C">
        <w:t xml:space="preserve">: não deve possuir tapetes, alcatifa ou cortinados). </w:t>
      </w:r>
    </w:p>
    <w:p w:rsidR="0004319C" w:rsidRDefault="00A81A3F" w:rsidP="0004319C">
      <w:r>
        <w:t>-</w:t>
      </w:r>
      <w:r w:rsidR="0004319C">
        <w:t xml:space="preserve">Nesta área, ou próxima dela, deve existir uma instalação sanitária devidamente equipada, nomeadamente com doseador de sabão ou sabão e toalhetes de papel, para a utilização exclusiva de quem apresente os sinais e sintomas de caso suspeito. </w:t>
      </w:r>
    </w:p>
    <w:p w:rsidR="00A81A3F" w:rsidRDefault="00A81A3F" w:rsidP="0004319C"/>
    <w:p w:rsidR="0004319C" w:rsidRPr="00A81A3F" w:rsidRDefault="0004319C" w:rsidP="0004319C">
      <w:pPr>
        <w:rPr>
          <w:b/>
        </w:rPr>
      </w:pPr>
      <w:r w:rsidRPr="00A81A3F">
        <w:rPr>
          <w:b/>
        </w:rPr>
        <w:t>Equi</w:t>
      </w:r>
      <w:r w:rsidR="00A81A3F" w:rsidRPr="00A81A3F">
        <w:rPr>
          <w:b/>
        </w:rPr>
        <w:t>pamento da área de “isolamento”</w:t>
      </w:r>
    </w:p>
    <w:p w:rsidR="0004319C" w:rsidRDefault="0004319C" w:rsidP="0004319C">
      <w:r>
        <w:t xml:space="preserve">Esta área deverá estar equipada com: </w:t>
      </w:r>
    </w:p>
    <w:p w:rsidR="0004319C" w:rsidRDefault="00A81A3F" w:rsidP="0004319C">
      <w:r>
        <w:t>-</w:t>
      </w:r>
      <w:r w:rsidR="0004319C">
        <w:t xml:space="preserve"> </w:t>
      </w:r>
      <w:r w:rsidR="00C52777">
        <w:t>Cadeira</w:t>
      </w:r>
      <w:r w:rsidR="0004319C">
        <w:t xml:space="preserve"> ou marquesa (para descanso e conforto do trabalhador/criança/aluno, enquanto aguarda a validação de caso e o eventual transporte pelo INEM); </w:t>
      </w:r>
    </w:p>
    <w:p w:rsidR="0004319C" w:rsidRDefault="00A81A3F" w:rsidP="0004319C">
      <w:r>
        <w:t>-</w:t>
      </w:r>
      <w:r w:rsidR="0004319C">
        <w:t xml:space="preserve"> </w:t>
      </w:r>
      <w:r w:rsidR="00C52777">
        <w:t>Kit</w:t>
      </w:r>
      <w:r w:rsidR="0004319C">
        <w:t xml:space="preserve"> com água e alguns alimentos não perecíveis; </w:t>
      </w:r>
    </w:p>
    <w:p w:rsidR="0004319C" w:rsidRDefault="00A81A3F" w:rsidP="0004319C">
      <w:r>
        <w:t>-</w:t>
      </w:r>
      <w:r w:rsidR="0004319C">
        <w:t xml:space="preserve"> </w:t>
      </w:r>
      <w:r w:rsidR="00C52777">
        <w:t>Contentor</w:t>
      </w:r>
      <w:r w:rsidR="0004319C">
        <w:t xml:space="preserve"> de resíduos (com abertura não manual e saco de plástico); </w:t>
      </w:r>
    </w:p>
    <w:p w:rsidR="0004319C" w:rsidRDefault="00A81A3F" w:rsidP="0004319C">
      <w:r>
        <w:t>-</w:t>
      </w:r>
      <w:r w:rsidR="0004319C">
        <w:t xml:space="preserve"> </w:t>
      </w:r>
      <w:r w:rsidR="00C52777">
        <w:t>Solução</w:t>
      </w:r>
      <w:r w:rsidR="0004319C">
        <w:t xml:space="preserve"> antisséptica de base alcoólica - SABA (disponível no interior e à entrada dessa área); </w:t>
      </w:r>
    </w:p>
    <w:p w:rsidR="0004319C" w:rsidRDefault="00A81A3F" w:rsidP="0004319C">
      <w:r>
        <w:lastRenderedPageBreak/>
        <w:t>-</w:t>
      </w:r>
      <w:r w:rsidR="0004319C">
        <w:t xml:space="preserve"> </w:t>
      </w:r>
      <w:r w:rsidR="00C52777">
        <w:t>Toalhetes</w:t>
      </w:r>
      <w:r w:rsidR="0004319C">
        <w:t xml:space="preserve"> de papel; </w:t>
      </w:r>
    </w:p>
    <w:p w:rsidR="0004319C" w:rsidRDefault="00A81A3F" w:rsidP="0004319C">
      <w:r>
        <w:t>-</w:t>
      </w:r>
      <w:r w:rsidR="0004319C">
        <w:t xml:space="preserve"> </w:t>
      </w:r>
      <w:r w:rsidR="00C52777">
        <w:t>Máscara</w:t>
      </w:r>
      <w:r w:rsidR="0004319C">
        <w:t xml:space="preserve">(s) cirúrgica(s); </w:t>
      </w:r>
    </w:p>
    <w:p w:rsidR="0004319C" w:rsidRDefault="00A81A3F" w:rsidP="0004319C">
      <w:r>
        <w:t>-</w:t>
      </w:r>
      <w:r w:rsidR="0004319C">
        <w:t xml:space="preserve"> </w:t>
      </w:r>
      <w:r w:rsidR="00C52777">
        <w:t>Luvas</w:t>
      </w:r>
      <w:r w:rsidR="0004319C">
        <w:t xml:space="preserve"> descartáveis; </w:t>
      </w:r>
    </w:p>
    <w:p w:rsidR="0004319C" w:rsidRDefault="00A81A3F" w:rsidP="0004319C">
      <w:r>
        <w:t>-</w:t>
      </w:r>
      <w:r w:rsidR="0004319C">
        <w:t xml:space="preserve"> </w:t>
      </w:r>
      <w:r w:rsidR="00C52777">
        <w:t>Termómetro</w:t>
      </w:r>
      <w:r w:rsidR="0004319C">
        <w:t xml:space="preserve">. </w:t>
      </w:r>
    </w:p>
    <w:p w:rsidR="0004319C" w:rsidRDefault="0004319C" w:rsidP="0039085B">
      <w:pPr>
        <w:pStyle w:val="PargrafodaLista"/>
        <w:rPr>
          <w:szCs w:val="24"/>
        </w:rPr>
      </w:pPr>
    </w:p>
    <w:p w:rsidR="0004319C" w:rsidRPr="00A81A3F" w:rsidRDefault="00A81A3F" w:rsidP="00A81A3F">
      <w:pPr>
        <w:pStyle w:val="PargrafodaLista"/>
        <w:numPr>
          <w:ilvl w:val="0"/>
          <w:numId w:val="1"/>
        </w:numPr>
        <w:rPr>
          <w:b/>
          <w:sz w:val="28"/>
          <w:szCs w:val="28"/>
        </w:rPr>
      </w:pPr>
      <w:r w:rsidRPr="00A81A3F">
        <w:rPr>
          <w:b/>
          <w:sz w:val="28"/>
          <w:szCs w:val="28"/>
        </w:rPr>
        <w:t>Consequência</w:t>
      </w:r>
      <w:r w:rsidR="00C52777">
        <w:rPr>
          <w:b/>
          <w:sz w:val="28"/>
          <w:szCs w:val="28"/>
        </w:rPr>
        <w:t>s para a ACAPO da infe</w:t>
      </w:r>
      <w:r w:rsidRPr="00A81A3F">
        <w:rPr>
          <w:b/>
          <w:sz w:val="28"/>
          <w:szCs w:val="28"/>
        </w:rPr>
        <w:t>ção de um colaborador/utente/visitante da instituição</w:t>
      </w:r>
    </w:p>
    <w:p w:rsidR="00A81A3F" w:rsidRPr="00A81A3F" w:rsidRDefault="00A81A3F" w:rsidP="00A81A3F">
      <w:pPr>
        <w:rPr>
          <w:szCs w:val="24"/>
        </w:rPr>
      </w:pPr>
    </w:p>
    <w:p w:rsidR="0017274B" w:rsidRPr="00A81A3F" w:rsidRDefault="0017274B" w:rsidP="0017274B">
      <w:pPr>
        <w:pStyle w:val="PargrafodaLista"/>
        <w:ind w:left="0"/>
        <w:rPr>
          <w:b/>
          <w:i/>
          <w:szCs w:val="24"/>
        </w:rPr>
      </w:pPr>
      <w:r w:rsidRPr="00A81A3F">
        <w:rPr>
          <w:b/>
          <w:i/>
          <w:szCs w:val="24"/>
        </w:rPr>
        <w:t xml:space="preserve">Efeitos que a infeção pode causar na Instituição </w:t>
      </w:r>
    </w:p>
    <w:p w:rsidR="0017274B" w:rsidRDefault="0017274B" w:rsidP="0017274B">
      <w:pPr>
        <w:pStyle w:val="PargrafodaLista"/>
        <w:ind w:left="0"/>
        <w:rPr>
          <w:szCs w:val="24"/>
        </w:rPr>
      </w:pPr>
      <w:r w:rsidRPr="0017274B">
        <w:rPr>
          <w:szCs w:val="24"/>
        </w:rPr>
        <w:t xml:space="preserve">Todas as atividades das estruturas e serviços das </w:t>
      </w:r>
      <w:r>
        <w:rPr>
          <w:szCs w:val="24"/>
        </w:rPr>
        <w:t>delegações, CAVI, DAFP, DN e outros são importantes para a Instituição na sua globalidade</w:t>
      </w:r>
      <w:r w:rsidR="00985233">
        <w:rPr>
          <w:szCs w:val="24"/>
        </w:rPr>
        <w:t>.</w:t>
      </w:r>
      <w:r>
        <w:rPr>
          <w:szCs w:val="24"/>
        </w:rPr>
        <w:t xml:space="preserve"> </w:t>
      </w:r>
      <w:r w:rsidR="00985233">
        <w:rPr>
          <w:szCs w:val="24"/>
        </w:rPr>
        <w:t>N</w:t>
      </w:r>
      <w:r>
        <w:rPr>
          <w:szCs w:val="24"/>
        </w:rPr>
        <w:t>o entanto perante um caso de COVID-19, por parte dos colaboradores ou comunidade envolvida nos serviços</w:t>
      </w:r>
      <w:r w:rsidRPr="0017274B">
        <w:rPr>
          <w:szCs w:val="24"/>
        </w:rPr>
        <w:t xml:space="preserve">, caberá à equipa </w:t>
      </w:r>
      <w:r w:rsidR="00985233">
        <w:rPr>
          <w:szCs w:val="24"/>
        </w:rPr>
        <w:t xml:space="preserve">operativa </w:t>
      </w:r>
      <w:r>
        <w:rPr>
          <w:szCs w:val="24"/>
        </w:rPr>
        <w:t>decidir sobre o modo como a Instituição irá funcionar de acordo com as orientações das DGS, do ISS, do IEFP e do INR/AML.</w:t>
      </w:r>
    </w:p>
    <w:p w:rsidR="0017274B" w:rsidRPr="0017274B" w:rsidRDefault="0017274B" w:rsidP="0017274B">
      <w:pPr>
        <w:pStyle w:val="PargrafodaLista"/>
        <w:ind w:left="0"/>
        <w:rPr>
          <w:szCs w:val="24"/>
        </w:rPr>
      </w:pPr>
    </w:p>
    <w:p w:rsidR="0017274B" w:rsidRPr="0017274B" w:rsidRDefault="0017274B" w:rsidP="0017274B">
      <w:pPr>
        <w:pStyle w:val="PargrafodaLista"/>
        <w:ind w:left="0"/>
        <w:rPr>
          <w:b/>
          <w:i/>
          <w:szCs w:val="24"/>
        </w:rPr>
      </w:pPr>
      <w:r w:rsidRPr="0017274B">
        <w:rPr>
          <w:b/>
          <w:i/>
          <w:szCs w:val="24"/>
        </w:rPr>
        <w:t xml:space="preserve">Área de isolamento </w:t>
      </w:r>
    </w:p>
    <w:p w:rsidR="00454EFF" w:rsidRDefault="00454EFF" w:rsidP="00454EFF">
      <w:pPr>
        <w:pStyle w:val="PargrafodaLista"/>
        <w:ind w:left="0"/>
        <w:rPr>
          <w:szCs w:val="24"/>
        </w:rPr>
      </w:pPr>
    </w:p>
    <w:p w:rsidR="00454EFF" w:rsidRPr="00454EFF" w:rsidRDefault="00454EFF" w:rsidP="00454EFF">
      <w:pPr>
        <w:pStyle w:val="PargrafodaLista"/>
        <w:ind w:left="0"/>
        <w:rPr>
          <w:b/>
          <w:i/>
          <w:szCs w:val="24"/>
        </w:rPr>
      </w:pPr>
      <w:r w:rsidRPr="00454EFF">
        <w:rPr>
          <w:b/>
          <w:i/>
          <w:szCs w:val="24"/>
        </w:rPr>
        <w:t xml:space="preserve">Procedimentos relevantes </w:t>
      </w:r>
    </w:p>
    <w:p w:rsidR="00454EFF" w:rsidRDefault="00454EFF" w:rsidP="00454EFF">
      <w:pPr>
        <w:pStyle w:val="PargrafodaLista"/>
        <w:ind w:left="0"/>
        <w:rPr>
          <w:szCs w:val="24"/>
        </w:rPr>
      </w:pPr>
      <w:r>
        <w:rPr>
          <w:szCs w:val="24"/>
        </w:rPr>
        <w:t xml:space="preserve">Todos os </w:t>
      </w:r>
      <w:r w:rsidR="00985233">
        <w:rPr>
          <w:szCs w:val="24"/>
        </w:rPr>
        <w:t xml:space="preserve">utilizadores </w:t>
      </w:r>
      <w:r>
        <w:rPr>
          <w:szCs w:val="24"/>
        </w:rPr>
        <w:t>destes equipamentos</w:t>
      </w:r>
      <w:r w:rsidRPr="00454EFF">
        <w:rPr>
          <w:szCs w:val="24"/>
        </w:rPr>
        <w:t xml:space="preserve">, ao longo de todo o período de perigo de contágio pelo vírus, devem adotar os seguintes procedimentos básicos: </w:t>
      </w:r>
    </w:p>
    <w:p w:rsidR="00454EFF" w:rsidRDefault="00454EFF" w:rsidP="00454EFF">
      <w:pPr>
        <w:pStyle w:val="PargrafodaLista"/>
        <w:numPr>
          <w:ilvl w:val="0"/>
          <w:numId w:val="6"/>
        </w:numPr>
        <w:rPr>
          <w:szCs w:val="24"/>
        </w:rPr>
      </w:pPr>
      <w:r w:rsidRPr="00454EFF">
        <w:rPr>
          <w:szCs w:val="24"/>
        </w:rPr>
        <w:t xml:space="preserve">Higienização das mãos (ex. lavar as mãos com água e sabão durante pelo menos 20 segundos; se estes não estiverem disponíveis utilizar um desinfetante para as mãos que tenha pelo menos 70% de álcool, cobrindo todas as superfícies das mãos e esfregando-as até ficarem secas; sabão e água devem ser usados preferencialmente se as mãos estiverem visivelmente sujas); </w:t>
      </w:r>
    </w:p>
    <w:p w:rsidR="00454EFF" w:rsidRDefault="00454EFF" w:rsidP="00454EFF">
      <w:pPr>
        <w:pStyle w:val="PargrafodaLista"/>
        <w:numPr>
          <w:ilvl w:val="0"/>
          <w:numId w:val="6"/>
        </w:numPr>
        <w:rPr>
          <w:szCs w:val="24"/>
        </w:rPr>
      </w:pPr>
      <w:r w:rsidRPr="00454EFF">
        <w:rPr>
          <w:szCs w:val="24"/>
        </w:rPr>
        <w:t xml:space="preserve">Etiqueta respiratória (ex. evitar tossir ou espirrar para as mãos; tossir ou espirrar para o antebraço ou manga, com o antebraço fletido ou usar lenço de papel; higienizar as mãos após o contacto com secreções respiratórias);  </w:t>
      </w:r>
    </w:p>
    <w:p w:rsidR="00454EFF" w:rsidRDefault="00454EFF" w:rsidP="00454EFF">
      <w:pPr>
        <w:pStyle w:val="PargrafodaLista"/>
        <w:numPr>
          <w:ilvl w:val="0"/>
          <w:numId w:val="6"/>
        </w:numPr>
        <w:rPr>
          <w:szCs w:val="24"/>
        </w:rPr>
      </w:pPr>
      <w:r w:rsidRPr="00454EFF">
        <w:rPr>
          <w:szCs w:val="24"/>
        </w:rPr>
        <w:t xml:space="preserve">Colocação de máscara cirúrgica (incluindo a higienização das mãos antes de colocar e após remover a máscara);  </w:t>
      </w:r>
    </w:p>
    <w:p w:rsidR="00454EFF" w:rsidRPr="00454EFF" w:rsidRDefault="00454EFF" w:rsidP="00454EFF">
      <w:pPr>
        <w:pStyle w:val="PargrafodaLista"/>
        <w:numPr>
          <w:ilvl w:val="0"/>
          <w:numId w:val="6"/>
        </w:numPr>
        <w:rPr>
          <w:szCs w:val="24"/>
        </w:rPr>
      </w:pPr>
      <w:r w:rsidRPr="00454EFF">
        <w:rPr>
          <w:szCs w:val="24"/>
        </w:rPr>
        <w:t xml:space="preserve">Conduta social (ex. alterar a frequência e/ou a forma de contacto entre todos os elementos da comunidade educativa e externas- evitar o aperto de mão, as reuniões presenciais).  </w:t>
      </w:r>
    </w:p>
    <w:p w:rsidR="00454EFF" w:rsidRDefault="00454EFF" w:rsidP="00454EFF">
      <w:pPr>
        <w:pStyle w:val="PargrafodaLista"/>
        <w:rPr>
          <w:szCs w:val="24"/>
        </w:rPr>
      </w:pPr>
    </w:p>
    <w:p w:rsidR="00454EFF" w:rsidRDefault="00454EFF" w:rsidP="00454EFF">
      <w:pPr>
        <w:pStyle w:val="PargrafodaLista"/>
        <w:numPr>
          <w:ilvl w:val="0"/>
          <w:numId w:val="1"/>
        </w:numPr>
        <w:rPr>
          <w:b/>
          <w:sz w:val="28"/>
          <w:szCs w:val="24"/>
        </w:rPr>
      </w:pPr>
      <w:r w:rsidRPr="00454EFF">
        <w:rPr>
          <w:b/>
          <w:sz w:val="28"/>
          <w:szCs w:val="24"/>
        </w:rPr>
        <w:t xml:space="preserve">Procedimentos num caso suspeito </w:t>
      </w:r>
    </w:p>
    <w:p w:rsidR="00454EFF" w:rsidRPr="00454EFF" w:rsidRDefault="00454EFF" w:rsidP="00454EFF">
      <w:pPr>
        <w:pStyle w:val="PargrafodaLista"/>
        <w:rPr>
          <w:b/>
          <w:sz w:val="28"/>
          <w:szCs w:val="24"/>
        </w:rPr>
      </w:pPr>
    </w:p>
    <w:p w:rsidR="00454EFF" w:rsidRPr="00454EFF" w:rsidRDefault="00454EFF" w:rsidP="00454EFF">
      <w:pPr>
        <w:pStyle w:val="PargrafodaLista"/>
        <w:ind w:left="0"/>
        <w:rPr>
          <w:szCs w:val="24"/>
        </w:rPr>
      </w:pPr>
      <w:r w:rsidRPr="00454EFF">
        <w:rPr>
          <w:szCs w:val="24"/>
        </w:rPr>
        <w:t xml:space="preserve">De acordo com a DGS, define-se como caso suspeito quem apresente como critérios clínicos infeção respiratória aguda (febre ou tosse ou dificuldade respiratória), associados a critérios epidemiológicos. </w:t>
      </w:r>
    </w:p>
    <w:p w:rsidR="00454EFF" w:rsidRDefault="00454EFF" w:rsidP="00454EFF">
      <w:pPr>
        <w:pStyle w:val="PargrafodaLista"/>
        <w:ind w:left="0"/>
        <w:rPr>
          <w:szCs w:val="24"/>
        </w:rPr>
      </w:pPr>
      <w:r w:rsidRPr="00454EFF">
        <w:rPr>
          <w:szCs w:val="24"/>
        </w:rPr>
        <w:t xml:space="preserve">Quem apresente critérios compatíveis com a definição de caso suspeito ou com sinais e sintomas de COVID-19, informa </w:t>
      </w:r>
      <w:r>
        <w:rPr>
          <w:szCs w:val="24"/>
        </w:rPr>
        <w:t>o elemento da equipa de acompanhamento do COVID-19</w:t>
      </w:r>
      <w:r w:rsidRPr="00454EFF">
        <w:rPr>
          <w:szCs w:val="24"/>
        </w:rPr>
        <w:t xml:space="preserve"> (preferencialmente por via telefónica) e, caso se encontre na</w:t>
      </w:r>
      <w:r w:rsidR="00C52777">
        <w:rPr>
          <w:szCs w:val="24"/>
        </w:rPr>
        <w:t xml:space="preserve">s </w:t>
      </w:r>
      <w:r>
        <w:rPr>
          <w:szCs w:val="24"/>
        </w:rPr>
        <w:t>instalações</w:t>
      </w:r>
      <w:r w:rsidRPr="00454EFF">
        <w:rPr>
          <w:szCs w:val="24"/>
        </w:rPr>
        <w:t xml:space="preserve">, informar de </w:t>
      </w:r>
      <w:r w:rsidRPr="00454EFF">
        <w:rPr>
          <w:szCs w:val="24"/>
        </w:rPr>
        <w:lastRenderedPageBreak/>
        <w:t>i</w:t>
      </w:r>
      <w:r>
        <w:rPr>
          <w:szCs w:val="24"/>
        </w:rPr>
        <w:t>mediato este elemento</w:t>
      </w:r>
      <w:r w:rsidRPr="00454EFF">
        <w:rPr>
          <w:szCs w:val="24"/>
        </w:rPr>
        <w:t>, que tomará as providências obrigatórias de acordo com o plano em causa, para que se proceda em primeiro lugar ao isolamento.</w:t>
      </w:r>
    </w:p>
    <w:p w:rsidR="00454EFF" w:rsidRPr="00454EFF" w:rsidRDefault="00454EFF" w:rsidP="00454EFF">
      <w:pPr>
        <w:pStyle w:val="PargrafodaLista"/>
        <w:ind w:left="0"/>
        <w:rPr>
          <w:szCs w:val="24"/>
        </w:rPr>
      </w:pPr>
      <w:r w:rsidRPr="00454EFF">
        <w:rPr>
          <w:szCs w:val="24"/>
        </w:rPr>
        <w:t xml:space="preserve">Quem acompanhe o </w:t>
      </w:r>
      <w:r w:rsidR="00F54EAB">
        <w:rPr>
          <w:szCs w:val="24"/>
        </w:rPr>
        <w:t>colaborador, utente ou qualquer outro</w:t>
      </w:r>
      <w:r w:rsidRPr="00454EFF">
        <w:rPr>
          <w:szCs w:val="24"/>
        </w:rPr>
        <w:t xml:space="preserve"> com sintomas, deve cumprir as precauções básicas de controlo de infeção, quanto à higiene das mãos desinfetando-as com soluções alcoólicas, ter máscara colocada, luvas descartáveis e levar uma máscara para colocar no eventual doente suspeito. O acompanhante conduzirá a pessoa em causa até à sala de isolamento. Já na área de “isolamento” contacta a linha SNS 24 (808 24 24 24) prestando informações quanto a sinais e sintomas e ligação epidemiológica compatíveis com um caso suspeito de COVID-19. </w:t>
      </w:r>
    </w:p>
    <w:p w:rsidR="00454EFF" w:rsidRPr="00454EFF" w:rsidRDefault="00454EFF" w:rsidP="00454EFF">
      <w:pPr>
        <w:pStyle w:val="PargrafodaLista"/>
        <w:ind w:left="0"/>
        <w:rPr>
          <w:szCs w:val="24"/>
        </w:rPr>
      </w:pPr>
      <w:r w:rsidRPr="00454EFF">
        <w:rPr>
          <w:szCs w:val="24"/>
          <w:u w:val="single"/>
        </w:rPr>
        <w:t>Se não se tratar de caso suspeito de COVID-19:</w:t>
      </w:r>
      <w:r w:rsidRPr="00454EFF">
        <w:rPr>
          <w:szCs w:val="24"/>
        </w:rPr>
        <w:t xml:space="preserve"> define os procedimentos adequados à situação clínica;  </w:t>
      </w:r>
    </w:p>
    <w:p w:rsidR="00454EFF" w:rsidRPr="00454EFF" w:rsidRDefault="00454EFF" w:rsidP="00454EFF">
      <w:pPr>
        <w:pStyle w:val="PargrafodaLista"/>
        <w:ind w:left="0"/>
        <w:rPr>
          <w:szCs w:val="24"/>
        </w:rPr>
      </w:pPr>
      <w:r w:rsidRPr="00454EFF">
        <w:rPr>
          <w:szCs w:val="24"/>
          <w:u w:val="single"/>
        </w:rPr>
        <w:t>Se se tratar de caso suspeito de COVID-19</w:t>
      </w:r>
      <w:r w:rsidRPr="00454EFF">
        <w:rPr>
          <w:szCs w:val="24"/>
        </w:rPr>
        <w:t>: o SNS 24 desencadeia os procedimentos para validação da suspeição</w:t>
      </w:r>
    </w:p>
    <w:p w:rsidR="00454EFF" w:rsidRPr="00454EFF" w:rsidRDefault="00454EFF" w:rsidP="00454EFF">
      <w:pPr>
        <w:rPr>
          <w:b/>
          <w:i/>
          <w:szCs w:val="24"/>
        </w:rPr>
      </w:pPr>
      <w:r w:rsidRPr="00454EFF">
        <w:rPr>
          <w:b/>
          <w:i/>
          <w:szCs w:val="24"/>
        </w:rPr>
        <w:t xml:space="preserve">Desta validação o resultado poderá ser: </w:t>
      </w:r>
    </w:p>
    <w:p w:rsidR="00454EFF" w:rsidRDefault="00454EFF" w:rsidP="00454EFF">
      <w:pPr>
        <w:rPr>
          <w:szCs w:val="24"/>
        </w:rPr>
      </w:pPr>
      <w:r w:rsidRPr="00454EFF">
        <w:rPr>
          <w:szCs w:val="24"/>
          <w:u w:val="single"/>
        </w:rPr>
        <w:t>1. Caso Suspeito Não Validado:</w:t>
      </w:r>
      <w:r w:rsidRPr="00454EFF">
        <w:rPr>
          <w:szCs w:val="24"/>
        </w:rPr>
        <w:t xml:space="preserve"> este fica encerrado para COVID-19. O SNS24 define os procedimentos habituais e adequados à situação clínica d</w:t>
      </w:r>
      <w:r w:rsidR="00F54EAB">
        <w:rPr>
          <w:szCs w:val="24"/>
        </w:rPr>
        <w:t>a pessoa</w:t>
      </w:r>
      <w:r w:rsidRPr="00454EFF">
        <w:rPr>
          <w:szCs w:val="24"/>
        </w:rPr>
        <w:t>.</w:t>
      </w:r>
    </w:p>
    <w:p w:rsidR="00454EFF" w:rsidRPr="00454EFF" w:rsidRDefault="00454EFF" w:rsidP="00454EFF">
      <w:pPr>
        <w:rPr>
          <w:szCs w:val="24"/>
        </w:rPr>
      </w:pPr>
      <w:r w:rsidRPr="00454EFF">
        <w:rPr>
          <w:szCs w:val="24"/>
          <w:u w:val="single"/>
        </w:rPr>
        <w:t>2.  Caso Suspeito Validado:</w:t>
      </w:r>
      <w:r w:rsidRPr="00454EFF">
        <w:rPr>
          <w:szCs w:val="24"/>
        </w:rPr>
        <w:t xml:space="preserve"> a DGS ativa o Instituto Nacional de Emergência Mé</w:t>
      </w:r>
      <w:r w:rsidR="00F54EAB">
        <w:rPr>
          <w:szCs w:val="24"/>
        </w:rPr>
        <w:t xml:space="preserve">dica (INEM), </w:t>
      </w:r>
      <w:r w:rsidRPr="00454EFF">
        <w:rPr>
          <w:szCs w:val="24"/>
        </w:rPr>
        <w:t xml:space="preserve">e Autoridade de Saúde Regional, </w:t>
      </w:r>
      <w:r w:rsidR="00F54EAB">
        <w:rPr>
          <w:szCs w:val="24"/>
        </w:rPr>
        <w:t xml:space="preserve">entre outras por estes definidas, </w:t>
      </w:r>
      <w:r w:rsidRPr="00454EFF">
        <w:rPr>
          <w:szCs w:val="24"/>
        </w:rPr>
        <w:t xml:space="preserve">iniciando-se a investigação epidemiológica e a gestão de contactos. </w:t>
      </w:r>
    </w:p>
    <w:p w:rsidR="00DD1C83" w:rsidRDefault="00454EFF" w:rsidP="00454EFF">
      <w:pPr>
        <w:rPr>
          <w:szCs w:val="24"/>
        </w:rPr>
      </w:pPr>
      <w:r w:rsidRPr="00454EFF">
        <w:rPr>
          <w:szCs w:val="24"/>
        </w:rPr>
        <w:t xml:space="preserve">O </w:t>
      </w:r>
      <w:r w:rsidR="00F54EAB">
        <w:rPr>
          <w:szCs w:val="24"/>
        </w:rPr>
        <w:t xml:space="preserve">elemento da equipa de acompanhamento </w:t>
      </w:r>
      <w:r w:rsidRPr="00454EFF">
        <w:rPr>
          <w:szCs w:val="24"/>
        </w:rPr>
        <w:t xml:space="preserve">informa de imediato </w:t>
      </w:r>
      <w:r w:rsidR="00F54EAB">
        <w:rPr>
          <w:szCs w:val="24"/>
        </w:rPr>
        <w:t>toda a equipa de acompanhamento</w:t>
      </w:r>
      <w:r w:rsidRPr="00454EFF">
        <w:rPr>
          <w:szCs w:val="24"/>
        </w:rPr>
        <w:t xml:space="preserve"> sobre a existência do caso suspeito validado.</w:t>
      </w:r>
    </w:p>
    <w:p w:rsidR="00F54EAB" w:rsidRDefault="00F54EAB" w:rsidP="004709E2">
      <w:pPr>
        <w:rPr>
          <w:szCs w:val="24"/>
        </w:rPr>
      </w:pPr>
      <w:r w:rsidRPr="00F54EAB">
        <w:rPr>
          <w:b/>
          <w:sz w:val="28"/>
          <w:szCs w:val="24"/>
        </w:rPr>
        <w:t xml:space="preserve"> </w:t>
      </w:r>
    </w:p>
    <w:p w:rsidR="004709E2" w:rsidRPr="004709E2" w:rsidRDefault="004709E2" w:rsidP="004709E2">
      <w:pPr>
        <w:pStyle w:val="PargrafodaLista"/>
        <w:numPr>
          <w:ilvl w:val="0"/>
          <w:numId w:val="1"/>
        </w:numPr>
        <w:rPr>
          <w:b/>
          <w:sz w:val="28"/>
          <w:szCs w:val="24"/>
        </w:rPr>
      </w:pPr>
      <w:r w:rsidRPr="004709E2">
        <w:rPr>
          <w:b/>
          <w:sz w:val="28"/>
          <w:szCs w:val="24"/>
        </w:rPr>
        <w:t>Procedimentos perante um caso suspeito validado</w:t>
      </w:r>
    </w:p>
    <w:p w:rsidR="00F54EAB" w:rsidRDefault="00F54EAB" w:rsidP="00F54EAB">
      <w:pPr>
        <w:rPr>
          <w:szCs w:val="24"/>
        </w:rPr>
      </w:pPr>
    </w:p>
    <w:p w:rsidR="00F54EAB" w:rsidRPr="00F54EAB" w:rsidRDefault="00F54EAB" w:rsidP="00F54EAB">
      <w:pPr>
        <w:rPr>
          <w:szCs w:val="24"/>
        </w:rPr>
      </w:pPr>
      <w:r w:rsidRPr="00F54EAB">
        <w:rPr>
          <w:szCs w:val="24"/>
        </w:rPr>
        <w:t>A DGS informa a Autoridade de Saúde Regional dos resultados laboratoriais, que por sua vez informa</w:t>
      </w:r>
      <w:r>
        <w:rPr>
          <w:szCs w:val="24"/>
        </w:rPr>
        <w:t xml:space="preserve"> a Autoridade de Saúde Local.  </w:t>
      </w:r>
    </w:p>
    <w:p w:rsidR="00F54EAB" w:rsidRDefault="00F54EAB" w:rsidP="00F54EAB">
      <w:pPr>
        <w:rPr>
          <w:szCs w:val="24"/>
        </w:rPr>
      </w:pPr>
      <w:r w:rsidRPr="00F54EAB">
        <w:rPr>
          <w:szCs w:val="24"/>
        </w:rPr>
        <w:t xml:space="preserve">A Autoridade de Saúde Local informa dos resultados dos testes laboratoriais e:  </w:t>
      </w:r>
    </w:p>
    <w:p w:rsidR="00F54EAB" w:rsidRPr="00F54EAB" w:rsidRDefault="00F54EAB" w:rsidP="00F54EAB">
      <w:pPr>
        <w:pStyle w:val="PargrafodaLista"/>
        <w:numPr>
          <w:ilvl w:val="0"/>
          <w:numId w:val="7"/>
        </w:numPr>
        <w:rPr>
          <w:szCs w:val="24"/>
        </w:rPr>
      </w:pPr>
      <w:r w:rsidRPr="00F54EAB">
        <w:rPr>
          <w:szCs w:val="24"/>
        </w:rPr>
        <w:t xml:space="preserve">Se o caso for não confirmado: este fica encerrado para COVID-19, sendo aplicados os procedimentos habituais de limpeza e desinfeção. Nesta situação são desativadas as medidas do plano de contingência;  </w:t>
      </w:r>
    </w:p>
    <w:p w:rsidR="00F54EAB" w:rsidRPr="00F54EAB" w:rsidRDefault="00F54EAB" w:rsidP="00F54EAB">
      <w:pPr>
        <w:pStyle w:val="PargrafodaLista"/>
        <w:numPr>
          <w:ilvl w:val="0"/>
          <w:numId w:val="7"/>
        </w:numPr>
        <w:rPr>
          <w:szCs w:val="24"/>
        </w:rPr>
      </w:pPr>
      <w:r w:rsidRPr="00F54EAB">
        <w:rPr>
          <w:szCs w:val="24"/>
        </w:rPr>
        <w:t xml:space="preserve">Se o caso for confirmado: a área de “isolamento” deve ficar interditada até à validação da descontaminação (limpeza e desinfeção) pela Autoridade de Saúde Local. Esta interdição só poderá ser levantada pela Autoridade de Saúde. </w:t>
      </w:r>
    </w:p>
    <w:p w:rsidR="00F54EAB" w:rsidRPr="00F54EAB" w:rsidRDefault="00F54EAB" w:rsidP="00F54EAB">
      <w:pPr>
        <w:rPr>
          <w:szCs w:val="24"/>
        </w:rPr>
      </w:pPr>
      <w:r w:rsidRPr="00F54EAB">
        <w:rPr>
          <w:szCs w:val="24"/>
        </w:rPr>
        <w:t xml:space="preserve"> </w:t>
      </w:r>
    </w:p>
    <w:p w:rsidR="00F54EAB" w:rsidRDefault="00F54EAB" w:rsidP="00F54EAB">
      <w:pPr>
        <w:rPr>
          <w:szCs w:val="24"/>
        </w:rPr>
      </w:pPr>
      <w:r w:rsidRPr="00F54EAB">
        <w:rPr>
          <w:b/>
          <w:i/>
          <w:szCs w:val="24"/>
        </w:rPr>
        <w:t>Na situação de caso confirmado:</w:t>
      </w:r>
      <w:r w:rsidRPr="00F54EAB">
        <w:rPr>
          <w:szCs w:val="24"/>
        </w:rPr>
        <w:t xml:space="preserve"> </w:t>
      </w:r>
    </w:p>
    <w:p w:rsidR="00F54EAB" w:rsidRPr="004709E2" w:rsidRDefault="00F54EAB" w:rsidP="004709E2">
      <w:pPr>
        <w:rPr>
          <w:szCs w:val="24"/>
        </w:rPr>
      </w:pPr>
      <w:r w:rsidRPr="004709E2">
        <w:rPr>
          <w:szCs w:val="24"/>
        </w:rPr>
        <w:t xml:space="preserve">O equipamento Local:  </w:t>
      </w:r>
    </w:p>
    <w:p w:rsidR="00F54EAB" w:rsidRPr="004709E2" w:rsidRDefault="00F54EAB" w:rsidP="004709E2">
      <w:pPr>
        <w:pStyle w:val="PargrafodaLista"/>
        <w:numPr>
          <w:ilvl w:val="0"/>
          <w:numId w:val="9"/>
        </w:numPr>
        <w:rPr>
          <w:szCs w:val="24"/>
        </w:rPr>
      </w:pPr>
      <w:r w:rsidRPr="004709E2">
        <w:rPr>
          <w:szCs w:val="24"/>
        </w:rPr>
        <w:t xml:space="preserve">Providencia a limpeza e desinfeção (descontaminação) da área de “isolamento”;  </w:t>
      </w:r>
    </w:p>
    <w:p w:rsidR="00F54EAB" w:rsidRPr="004709E2" w:rsidRDefault="00F54EAB" w:rsidP="004709E2">
      <w:pPr>
        <w:pStyle w:val="PargrafodaLista"/>
        <w:numPr>
          <w:ilvl w:val="0"/>
          <w:numId w:val="9"/>
        </w:numPr>
        <w:rPr>
          <w:szCs w:val="24"/>
        </w:rPr>
      </w:pPr>
      <w:r w:rsidRPr="004709E2">
        <w:rPr>
          <w:szCs w:val="24"/>
        </w:rPr>
        <w:t xml:space="preserve">Reforça a limpeza e desinfeção, principalmente nas superfícies frequentemente manuseadas e mais utilizadas pelo doente confirmado, com maior probabilidade de estarem contaminadas;  </w:t>
      </w:r>
    </w:p>
    <w:p w:rsidR="004709E2" w:rsidRDefault="00F54EAB" w:rsidP="004709E2">
      <w:pPr>
        <w:pStyle w:val="PargrafodaLista"/>
        <w:numPr>
          <w:ilvl w:val="0"/>
          <w:numId w:val="9"/>
        </w:numPr>
        <w:rPr>
          <w:szCs w:val="24"/>
        </w:rPr>
      </w:pPr>
      <w:r w:rsidRPr="004709E2">
        <w:rPr>
          <w:szCs w:val="24"/>
        </w:rPr>
        <w:lastRenderedPageBreak/>
        <w:t xml:space="preserve">Da especial atenção à limpeza e desinfeção do local onde se encontrava o doente confirmado (incluindo materiais e equipamentos utilizados por este); </w:t>
      </w:r>
    </w:p>
    <w:p w:rsidR="004709E2" w:rsidRDefault="004709E2" w:rsidP="004709E2">
      <w:pPr>
        <w:pStyle w:val="PargrafodaLista"/>
        <w:numPr>
          <w:ilvl w:val="0"/>
          <w:numId w:val="9"/>
        </w:numPr>
        <w:rPr>
          <w:szCs w:val="24"/>
        </w:rPr>
      </w:pPr>
      <w:r w:rsidRPr="004709E2">
        <w:rPr>
          <w:szCs w:val="24"/>
        </w:rPr>
        <w:t xml:space="preserve">Armazena os resíduos do caso confirmado em saco de plástico (com espessura de 50 ou 70 mícron) que, após ser fechado (ex. com abraçadeira), deve ser segregado e enviado para operador licenciado para a gestão de resíduos hospitalares com risco biológico. </w:t>
      </w:r>
    </w:p>
    <w:p w:rsidR="004709E2" w:rsidRDefault="004709E2" w:rsidP="004709E2">
      <w:pPr>
        <w:pStyle w:val="PargrafodaLista"/>
        <w:rPr>
          <w:szCs w:val="24"/>
        </w:rPr>
      </w:pPr>
    </w:p>
    <w:p w:rsidR="004709E2" w:rsidRPr="004709E2" w:rsidRDefault="004709E2" w:rsidP="004709E2">
      <w:pPr>
        <w:pStyle w:val="PargrafodaLista"/>
        <w:numPr>
          <w:ilvl w:val="0"/>
          <w:numId w:val="1"/>
        </w:numPr>
        <w:rPr>
          <w:b/>
          <w:sz w:val="28"/>
          <w:szCs w:val="24"/>
        </w:rPr>
      </w:pPr>
      <w:r w:rsidRPr="004709E2">
        <w:rPr>
          <w:b/>
          <w:sz w:val="28"/>
          <w:szCs w:val="24"/>
        </w:rPr>
        <w:t xml:space="preserve">Procedimentos de vigilância de contactos próximos </w:t>
      </w:r>
    </w:p>
    <w:p w:rsidR="004709E2" w:rsidRPr="004709E2" w:rsidRDefault="004709E2" w:rsidP="004709E2">
      <w:pPr>
        <w:pStyle w:val="PargrafodaLista"/>
        <w:rPr>
          <w:b/>
          <w:sz w:val="28"/>
          <w:szCs w:val="24"/>
        </w:rPr>
      </w:pPr>
    </w:p>
    <w:p w:rsidR="004709E2" w:rsidRPr="004709E2" w:rsidRDefault="004709E2" w:rsidP="004709E2">
      <w:pPr>
        <w:rPr>
          <w:szCs w:val="24"/>
        </w:rPr>
      </w:pPr>
      <w:r w:rsidRPr="004709E2">
        <w:rPr>
          <w:szCs w:val="24"/>
        </w:rPr>
        <w:t>Considera-se “contacto próximo” quem não apresenta sintomas no momento, mas que teve ou pode ter tido contacto próximo com um</w:t>
      </w:r>
      <w:r>
        <w:rPr>
          <w:szCs w:val="24"/>
        </w:rPr>
        <w:t xml:space="preserve"> caso confirmado de COVID-19.  </w:t>
      </w:r>
    </w:p>
    <w:p w:rsidR="004709E2" w:rsidRPr="004709E2" w:rsidRDefault="004709E2" w:rsidP="004709E2">
      <w:pPr>
        <w:rPr>
          <w:szCs w:val="24"/>
        </w:rPr>
      </w:pPr>
      <w:r w:rsidRPr="004709E2">
        <w:rPr>
          <w:szCs w:val="24"/>
        </w:rPr>
        <w:t>O contacto próximo com caso confi</w:t>
      </w:r>
      <w:r>
        <w:rPr>
          <w:szCs w:val="24"/>
        </w:rPr>
        <w:t xml:space="preserve">rmado de COVID-19 pode ser de: </w:t>
      </w:r>
    </w:p>
    <w:p w:rsidR="004709E2" w:rsidRPr="004709E2" w:rsidRDefault="004709E2" w:rsidP="004709E2">
      <w:pPr>
        <w:pStyle w:val="PargrafodaLista"/>
        <w:numPr>
          <w:ilvl w:val="0"/>
          <w:numId w:val="11"/>
        </w:numPr>
        <w:rPr>
          <w:szCs w:val="24"/>
        </w:rPr>
      </w:pPr>
      <w:r w:rsidRPr="004709E2">
        <w:rPr>
          <w:b/>
          <w:i/>
          <w:szCs w:val="24"/>
        </w:rPr>
        <w:t>“Alto risco de exposição”:</w:t>
      </w:r>
      <w:r w:rsidRPr="004709E2">
        <w:rPr>
          <w:szCs w:val="24"/>
        </w:rPr>
        <w:t xml:space="preserve">  </w:t>
      </w:r>
    </w:p>
    <w:p w:rsidR="004709E2" w:rsidRDefault="004709E2" w:rsidP="004709E2">
      <w:pPr>
        <w:pStyle w:val="PargrafodaLista"/>
        <w:numPr>
          <w:ilvl w:val="0"/>
          <w:numId w:val="12"/>
        </w:numPr>
        <w:rPr>
          <w:szCs w:val="24"/>
        </w:rPr>
      </w:pPr>
      <w:r w:rsidRPr="004709E2">
        <w:rPr>
          <w:szCs w:val="24"/>
        </w:rPr>
        <w:t xml:space="preserve">Quem partilhou os mesmos espaços (sala, gabinete, secção, zona até 2 metros) do caso;  </w:t>
      </w:r>
    </w:p>
    <w:p w:rsidR="004709E2" w:rsidRDefault="004709E2" w:rsidP="004709E2">
      <w:pPr>
        <w:pStyle w:val="PargrafodaLista"/>
        <w:numPr>
          <w:ilvl w:val="0"/>
          <w:numId w:val="12"/>
        </w:numPr>
        <w:rPr>
          <w:szCs w:val="24"/>
        </w:rPr>
      </w:pPr>
      <w:r w:rsidRPr="004709E2">
        <w:rPr>
          <w:szCs w:val="24"/>
        </w:rPr>
        <w:t xml:space="preserve">Quem esteve face-a-face com o caso confirmado ou em espaço fechado com o mesmo;  </w:t>
      </w:r>
    </w:p>
    <w:p w:rsidR="004709E2" w:rsidRPr="004709E2" w:rsidRDefault="004709E2" w:rsidP="004709E2">
      <w:pPr>
        <w:pStyle w:val="PargrafodaLista"/>
        <w:numPr>
          <w:ilvl w:val="0"/>
          <w:numId w:val="12"/>
        </w:numPr>
        <w:rPr>
          <w:szCs w:val="24"/>
        </w:rPr>
      </w:pPr>
      <w:r w:rsidRPr="004709E2">
        <w:rPr>
          <w:szCs w:val="24"/>
        </w:rPr>
        <w:t xml:space="preserve">Quem partilhou com o caso confirmado loiça (pratos, copos, talheres), toalhas ou outros objetos ou equipamentos que possam estar contaminados com expetoração, sangue, gotículas respiratórias. </w:t>
      </w:r>
    </w:p>
    <w:p w:rsidR="004709E2" w:rsidRPr="004709E2" w:rsidRDefault="004709E2" w:rsidP="004709E2">
      <w:pPr>
        <w:rPr>
          <w:szCs w:val="24"/>
        </w:rPr>
      </w:pPr>
      <w:r w:rsidRPr="004709E2">
        <w:rPr>
          <w:szCs w:val="24"/>
        </w:rPr>
        <w:t xml:space="preserve"> </w:t>
      </w:r>
    </w:p>
    <w:p w:rsidR="004709E2" w:rsidRPr="004709E2" w:rsidRDefault="004709E2" w:rsidP="004709E2">
      <w:pPr>
        <w:pStyle w:val="PargrafodaLista"/>
        <w:numPr>
          <w:ilvl w:val="0"/>
          <w:numId w:val="11"/>
        </w:numPr>
        <w:rPr>
          <w:szCs w:val="24"/>
        </w:rPr>
      </w:pPr>
      <w:r w:rsidRPr="004709E2">
        <w:rPr>
          <w:b/>
          <w:i/>
          <w:szCs w:val="24"/>
        </w:rPr>
        <w:t>“Baixo risco de exposição” (casual), é definido como</w:t>
      </w:r>
      <w:r w:rsidRPr="004709E2">
        <w:rPr>
          <w:szCs w:val="24"/>
        </w:rPr>
        <w:t xml:space="preserve">:  </w:t>
      </w:r>
    </w:p>
    <w:p w:rsidR="004709E2" w:rsidRDefault="004709E2" w:rsidP="004709E2">
      <w:pPr>
        <w:pStyle w:val="PargrafodaLista"/>
        <w:numPr>
          <w:ilvl w:val="0"/>
          <w:numId w:val="13"/>
        </w:numPr>
        <w:rPr>
          <w:szCs w:val="24"/>
        </w:rPr>
      </w:pPr>
      <w:r w:rsidRPr="004709E2">
        <w:rPr>
          <w:szCs w:val="24"/>
        </w:rPr>
        <w:t xml:space="preserve">Quem teve contacto esporádico (momentâneo) com o caso confirmado (ex. em movimento/circulação durante o qual houve exposição a gotículas/secreções respiratórias através de conversa face-a-face superior a 15 minutos, tosse ou espirro);  </w:t>
      </w:r>
    </w:p>
    <w:p w:rsidR="00F54EAB" w:rsidRPr="004709E2" w:rsidRDefault="004709E2" w:rsidP="004709E2">
      <w:pPr>
        <w:pStyle w:val="PargrafodaLista"/>
        <w:numPr>
          <w:ilvl w:val="0"/>
          <w:numId w:val="13"/>
        </w:numPr>
        <w:rPr>
          <w:szCs w:val="24"/>
        </w:rPr>
      </w:pPr>
      <w:r w:rsidRPr="004709E2">
        <w:rPr>
          <w:szCs w:val="24"/>
        </w:rPr>
        <w:t xml:space="preserve">Quem prestou assistência ao caso confirmado, desde que tenha seguido as medidas de prevenção (ex. utilização adequada de meios de contenção respiratória; etiqueta respiratória; higiene das mãos). </w:t>
      </w:r>
      <w:r w:rsidR="00F54EAB" w:rsidRPr="004709E2">
        <w:rPr>
          <w:szCs w:val="24"/>
        </w:rPr>
        <w:t xml:space="preserve"> </w:t>
      </w:r>
    </w:p>
    <w:sectPr w:rsidR="00F54EAB" w:rsidRPr="004709E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F49CF"/>
    <w:multiLevelType w:val="hybridMultilevel"/>
    <w:tmpl w:val="9DCAB84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98F5644"/>
    <w:multiLevelType w:val="hybridMultilevel"/>
    <w:tmpl w:val="CFCEAD7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1C9F45CF"/>
    <w:multiLevelType w:val="hybridMultilevel"/>
    <w:tmpl w:val="D2AEDAF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1F275DE5"/>
    <w:multiLevelType w:val="hybridMultilevel"/>
    <w:tmpl w:val="ABEAB91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2CED2AA8"/>
    <w:multiLevelType w:val="hybridMultilevel"/>
    <w:tmpl w:val="7836186A"/>
    <w:lvl w:ilvl="0" w:tplc="08160001">
      <w:start w:val="1"/>
      <w:numFmt w:val="bullet"/>
      <w:lvlText w:val=""/>
      <w:lvlJc w:val="left"/>
      <w:pPr>
        <w:ind w:left="720" w:hanging="360"/>
      </w:pPr>
      <w:rPr>
        <w:rFonts w:ascii="Symbol" w:hAnsi="Symbol" w:hint="default"/>
        <w:b/>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31857CF9"/>
    <w:multiLevelType w:val="hybridMultilevel"/>
    <w:tmpl w:val="600C0D4E"/>
    <w:lvl w:ilvl="0" w:tplc="08160001">
      <w:start w:val="1"/>
      <w:numFmt w:val="bullet"/>
      <w:lvlText w:val=""/>
      <w:lvlJc w:val="left"/>
      <w:pPr>
        <w:ind w:left="720" w:hanging="360"/>
      </w:pPr>
      <w:rPr>
        <w:rFonts w:ascii="Symbol" w:hAnsi="Symbol" w:hint="default"/>
        <w:b/>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384D1B8B"/>
    <w:multiLevelType w:val="hybridMultilevel"/>
    <w:tmpl w:val="9228736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3A6E4644"/>
    <w:multiLevelType w:val="hybridMultilevel"/>
    <w:tmpl w:val="BA025BA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3A83692D"/>
    <w:multiLevelType w:val="hybridMultilevel"/>
    <w:tmpl w:val="3E886FD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4E223B8A"/>
    <w:multiLevelType w:val="multilevel"/>
    <w:tmpl w:val="E722AC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572A3D12"/>
    <w:multiLevelType w:val="hybridMultilevel"/>
    <w:tmpl w:val="5B9845F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6D25635D"/>
    <w:multiLevelType w:val="hybridMultilevel"/>
    <w:tmpl w:val="5C0CBFC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7F13511E"/>
    <w:multiLevelType w:val="hybridMultilevel"/>
    <w:tmpl w:val="E034B916"/>
    <w:lvl w:ilvl="0" w:tplc="93745D54">
      <w:start w:val="1"/>
      <w:numFmt w:val="decimal"/>
      <w:lvlText w:val="%1."/>
      <w:lvlJc w:val="left"/>
      <w:pPr>
        <w:ind w:left="720" w:hanging="360"/>
      </w:pPr>
      <w:rPr>
        <w:rFonts w:hint="default"/>
        <w:b/>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9"/>
  </w:num>
  <w:num w:numId="2">
    <w:abstractNumId w:val="0"/>
  </w:num>
  <w:num w:numId="3">
    <w:abstractNumId w:val="2"/>
  </w:num>
  <w:num w:numId="4">
    <w:abstractNumId w:val="7"/>
  </w:num>
  <w:num w:numId="5">
    <w:abstractNumId w:val="11"/>
  </w:num>
  <w:num w:numId="6">
    <w:abstractNumId w:val="10"/>
  </w:num>
  <w:num w:numId="7">
    <w:abstractNumId w:val="3"/>
  </w:num>
  <w:num w:numId="8">
    <w:abstractNumId w:val="6"/>
  </w:num>
  <w:num w:numId="9">
    <w:abstractNumId w:val="8"/>
  </w:num>
  <w:num w:numId="10">
    <w:abstractNumId w:val="1"/>
  </w:num>
  <w:num w:numId="11">
    <w:abstractNumId w:val="12"/>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A8E"/>
    <w:rsid w:val="0004319C"/>
    <w:rsid w:val="000D48EA"/>
    <w:rsid w:val="0017274B"/>
    <w:rsid w:val="0019739A"/>
    <w:rsid w:val="0039085B"/>
    <w:rsid w:val="004305EF"/>
    <w:rsid w:val="00454EFF"/>
    <w:rsid w:val="004709E2"/>
    <w:rsid w:val="00493AFC"/>
    <w:rsid w:val="00570CD9"/>
    <w:rsid w:val="00577CCD"/>
    <w:rsid w:val="005D447E"/>
    <w:rsid w:val="006510A7"/>
    <w:rsid w:val="006B22DF"/>
    <w:rsid w:val="006D6AE3"/>
    <w:rsid w:val="00734FF3"/>
    <w:rsid w:val="00735A8E"/>
    <w:rsid w:val="00786E7D"/>
    <w:rsid w:val="00867430"/>
    <w:rsid w:val="00896D90"/>
    <w:rsid w:val="009220AF"/>
    <w:rsid w:val="00985233"/>
    <w:rsid w:val="00990DA7"/>
    <w:rsid w:val="00A45BBD"/>
    <w:rsid w:val="00A520FD"/>
    <w:rsid w:val="00A81A3F"/>
    <w:rsid w:val="00AF6E31"/>
    <w:rsid w:val="00B43719"/>
    <w:rsid w:val="00C52777"/>
    <w:rsid w:val="00CF0E90"/>
    <w:rsid w:val="00D65379"/>
    <w:rsid w:val="00DD1C83"/>
    <w:rsid w:val="00DE5EE6"/>
    <w:rsid w:val="00E462CB"/>
    <w:rsid w:val="00EB18AB"/>
    <w:rsid w:val="00F54EAB"/>
    <w:rsid w:val="00F67FB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A992F"/>
  <w15:chartTrackingRefBased/>
  <w15:docId w15:val="{E8E848EC-6FFA-4324-9D48-E2E3C6747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5EF"/>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35A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2997</Words>
  <Characters>16190</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Sónia S.M.. Manzarra</dc:creator>
  <cp:keywords/>
  <dc:description/>
  <cp:lastModifiedBy>Sónia S.M.. Manzarra</cp:lastModifiedBy>
  <cp:revision>3</cp:revision>
  <dcterms:created xsi:type="dcterms:W3CDTF">2020-03-13T17:12:00Z</dcterms:created>
  <dcterms:modified xsi:type="dcterms:W3CDTF">2020-03-13T17:28:00Z</dcterms:modified>
</cp:coreProperties>
</file>